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4" w:rsidRPr="00D940CC" w:rsidRDefault="00D940CC" w:rsidP="0046521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40C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06E6D" w:rsidRPr="00D940CC">
        <w:rPr>
          <w:rFonts w:ascii="GHEA Grapalat" w:hAnsi="GHEA Grapalat"/>
          <w:b/>
          <w:sz w:val="24"/>
          <w:szCs w:val="24"/>
          <w:lang w:val="hy-AM"/>
        </w:rPr>
        <w:t xml:space="preserve"> ՀԻՄԱՎՈՐՈՒՄ</w:t>
      </w:r>
      <w:r w:rsidR="00A06E6D" w:rsidRPr="00D940CC">
        <w:rPr>
          <w:rFonts w:ascii="GHEA Grapalat" w:hAnsi="GHEA Grapalat"/>
          <w:b/>
          <w:sz w:val="24"/>
          <w:szCs w:val="24"/>
          <w:lang w:val="hy-AM"/>
        </w:rPr>
        <w:br/>
      </w:r>
      <w:r w:rsidR="00A06E6D" w:rsidRPr="00D940CC">
        <w:rPr>
          <w:rFonts w:ascii="GHEA Grapalat" w:hAnsi="GHEA Grapalat"/>
          <w:b/>
          <w:sz w:val="24"/>
          <w:szCs w:val="24"/>
          <w:lang w:val="hy-AM"/>
        </w:rPr>
        <w:br/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ՀԱՅԱՍՏԱՆԻ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ՀԱՆՐԱՊԵՏՈՒԹՅԱՆ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2019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ԹՎԱԿԱՆԻ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ՊԵՏԱԿԱՆ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ԲՅՈՒՋԵԻՑ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ՍՈՒԲՎԵՆՑԻԱ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ՍՏԱՆԱԼՈՒ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ՆՊԱՏԱԿՈՎ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«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ԱՂԲԱՏԱՐ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ՄԵՔԵՆԱՆԵՐԻ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ԵՎ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ԱՂԲԱՐԿՂԵՐԻ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ՁԵՌՔ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ԲԵՐՈՒՄ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»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ԾՐԱԳՐԻ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ԲՅՈՒՋԵՏԱՅԻՆ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ՖԻՆԱՆՍԱՎՈՐՄԱՆ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ՀԱՅՏԸ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ՀԱՍՏԱՏԵԼՈՒ</w:t>
      </w:r>
      <w:r w:rsidRPr="00D940C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D940CC">
        <w:rPr>
          <w:rFonts w:ascii="GHEA Grapalat" w:hAnsi="GHEA Grapalat" w:cs="Sylfaen"/>
          <w:b/>
          <w:iCs/>
          <w:sz w:val="24"/>
          <w:szCs w:val="24"/>
          <w:lang w:val="hy-AM"/>
        </w:rPr>
        <w:t>ՄԱՍԻՆ</w:t>
      </w:r>
      <w:r w:rsidR="00465214" w:rsidRPr="00D940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06E6D" w:rsidRPr="00D940CC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A06E6D" w:rsidRPr="00D940CC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A06E6D" w:rsidRPr="00D940CC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3945DF" w:rsidRPr="003945DF" w:rsidRDefault="00D940CC" w:rsidP="003945DF">
      <w:pPr>
        <w:spacing w:line="264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940CC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 </w:t>
      </w:r>
      <w:r w:rsidR="00492230" w:rsidRPr="00D940C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 Որոշման նախագիծը մշակվել է հիմք ընդունելով «Տեղական ինքնակառավարման մասին» Հայաստանի Հանրապետության օրենքի 18-րդ հոդվածի 1-ին մասի 25-րդ կետի, հաշվի առնելով նաև համայնքի ղեկավարի առաջարկությունը.</w:t>
      </w:r>
      <w:r w:rsidR="00465214" w:rsidRPr="00B61D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այաստանի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480D7B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անրապետության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2019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բյուջեից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սուբվենցիա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ստանալու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նպատակով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«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ղբատար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մեքենաների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աղբարկղերի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ձեռք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բերում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ծրագրի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բյուջետային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ֆինանսավորման</w:t>
      </w:r>
      <w:r w:rsidRPr="00D940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հայտը ներկայացնելու </w:t>
      </w:r>
      <w:r w:rsidR="0075586F">
        <w:rPr>
          <w:rFonts w:ascii="GHEA Grapalat" w:hAnsi="GHEA Grapalat"/>
          <w:sz w:val="24"/>
          <w:szCs w:val="24"/>
          <w:lang w:val="hy-AM"/>
        </w:rPr>
        <w:t>համար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>:</w:t>
      </w:r>
      <w:r w:rsidR="00B61DA3" w:rsidRPr="003945DF">
        <w:rPr>
          <w:rFonts w:ascii="GHEA Grapalat" w:hAnsi="GHEA Grapalat"/>
          <w:sz w:val="24"/>
          <w:szCs w:val="24"/>
          <w:lang w:val="hy-AM"/>
        </w:rPr>
        <w:tab/>
      </w:r>
      <w:r w:rsidR="003945DF" w:rsidRPr="003945DF">
        <w:rPr>
          <w:rFonts w:ascii="GHEA Grapalat" w:hAnsi="GHEA Grapalat" w:cs="Sylfaen"/>
          <w:sz w:val="24"/>
          <w:szCs w:val="24"/>
          <w:lang w:val="hy-AM"/>
        </w:rPr>
        <w:t>Երկու աղբատար մեքենաների և 150 աղբարկղերի ձեռք բերման դեպքում հնարավոր կլինի իրականացնել համայնքի բնականոն աղբահանությունը և սանմաքրումը</w:t>
      </w:r>
      <w:r w:rsidR="003945DF" w:rsidRPr="003945DF">
        <w:rPr>
          <w:rFonts w:ascii="GHEA Grapalat" w:hAnsi="GHEA Grapalat" w:cs="Tahoma"/>
          <w:sz w:val="24"/>
          <w:szCs w:val="24"/>
          <w:lang w:val="hy-AM"/>
        </w:rPr>
        <w:t xml:space="preserve">։ </w:t>
      </w:r>
      <w:r w:rsidR="003945DF" w:rsidRPr="003945DF">
        <w:rPr>
          <w:rFonts w:ascii="GHEA Grapalat" w:hAnsi="GHEA Grapalat" w:cs="Sylfaen"/>
          <w:sz w:val="24"/>
          <w:szCs w:val="24"/>
          <w:lang w:val="hy-AM"/>
        </w:rPr>
        <w:t xml:space="preserve">Հնարավոր կլինի պահպանել բնակչության դրական վերաբերմունքը աղբահանության և սանիտարական մաքրման վերաբերյալ։ Համայնքում աղբահանության վճարների հավաքագրումը իրականացվում է համարյա  100 տոկոսով։ Այս ծրագիրը լիովին </w:t>
      </w:r>
      <w:r w:rsidR="003945DF" w:rsidRPr="003945DF">
        <w:rPr>
          <w:rFonts w:ascii="GHEA Grapalat" w:hAnsi="GHEA Grapalat" w:cs="Sylfaen"/>
          <w:iCs/>
          <w:sz w:val="24"/>
          <w:szCs w:val="24"/>
          <w:lang w:val="hy-AM"/>
        </w:rPr>
        <w:t>համապատասխանում է համայնքի զարգացման ռազմավարությանը և դրա իրագործումը շոշափելի ազդեցություն կունենա միջնաժամկետ և երկարաժամկետ կտրվածքով։</w:t>
      </w:r>
    </w:p>
    <w:p w:rsidR="003945DF" w:rsidRDefault="00B61DA3" w:rsidP="00B61DA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       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Հայաստանի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հանրապետության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2019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բյուջեից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սուբվենցիա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ստանալու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նպատակով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«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Աղբատար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մեքենաների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աղբարկղերի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ձեռք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բերում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ծրագրի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բյուջետային</w:t>
      </w:r>
      <w:r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B61DA3">
        <w:rPr>
          <w:rFonts w:ascii="GHEA Grapalat" w:hAnsi="GHEA Grapalat" w:cs="Sylfaen"/>
          <w:iCs/>
          <w:sz w:val="24"/>
          <w:szCs w:val="24"/>
          <w:lang w:val="hy-AM"/>
        </w:rPr>
        <w:t>ֆինանսավորման</w:t>
      </w:r>
      <w:r w:rsidRPr="00D940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հայտը հաստատելու մասին </w:t>
      </w:r>
      <w:r w:rsidR="00A06E6D" w:rsidRPr="00D940CC">
        <w:rPr>
          <w:rFonts w:ascii="GHEA Grapalat" w:hAnsi="GHEA Grapalat"/>
          <w:sz w:val="24"/>
          <w:szCs w:val="24"/>
          <w:lang w:val="hy-AM"/>
        </w:rPr>
        <w:t>որոշման  նախագծի ընդունման առնչությամբ  այլ իրավական ակտերի ընդունման անհրաժեշտություն չի առաջանում։</w:t>
      </w:r>
      <w:r w:rsidR="00A06E6D" w:rsidRPr="00D940CC">
        <w:rPr>
          <w:rFonts w:ascii="GHEA Grapalat" w:hAnsi="GHEA Grapalat"/>
          <w:sz w:val="24"/>
          <w:szCs w:val="24"/>
          <w:lang w:val="hy-AM"/>
        </w:rPr>
        <w:tab/>
      </w:r>
    </w:p>
    <w:p w:rsidR="00A06E6D" w:rsidRPr="00B61DA3" w:rsidRDefault="003945DF" w:rsidP="00B61DA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Հայաստանի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հանրապետության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2019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բյուջեից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սուբվենցիա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ստանալու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նպատակով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«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Աղբատար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մեքենաների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աղբարկղերի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ձեռք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բերում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ծրագրի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բյուջետային</w:t>
      </w:r>
      <w:r w:rsidR="00B61DA3" w:rsidRPr="00B61DA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B61DA3" w:rsidRPr="00B61DA3">
        <w:rPr>
          <w:rFonts w:ascii="GHEA Grapalat" w:hAnsi="GHEA Grapalat" w:cs="Sylfaen"/>
          <w:iCs/>
          <w:sz w:val="24"/>
          <w:szCs w:val="24"/>
          <w:lang w:val="hy-AM"/>
        </w:rPr>
        <w:t>ֆինանսավորման</w:t>
      </w:r>
      <w:r w:rsidR="00B61DA3" w:rsidRPr="00D940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հայտը հաստատելու մասին </w:t>
      </w:r>
      <w:r w:rsidR="00A06E6D" w:rsidRPr="00D940CC">
        <w:rPr>
          <w:rFonts w:ascii="GHEA Grapalat" w:hAnsi="GHEA Grapalat"/>
          <w:sz w:val="24"/>
          <w:szCs w:val="24"/>
          <w:lang w:val="hy-AM"/>
        </w:rPr>
        <w:t>նախագծի ընդունման կապակցությամբ Աբովյան համայնքի բյուջեում  եկամուտների ավելացում  չի նախատեսվում, իսկ ծախսերը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 կավելանան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80D7B">
        <w:rPr>
          <w:rFonts w:ascii="GHEA Grapalat" w:hAnsi="GHEA Grapalat"/>
          <w:sz w:val="24"/>
          <w:szCs w:val="24"/>
          <w:lang w:val="hy-AM"/>
        </w:rPr>
        <w:t>մոտ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45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720,0 </w:t>
      </w:r>
      <w:r w:rsidRPr="00D940CC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</w:t>
      </w:r>
      <w:r w:rsidR="00343701"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ար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 դրամի </w:t>
      </w:r>
      <w:r w:rsidR="00322A9C" w:rsidRPr="00D940CC">
        <w:rPr>
          <w:rFonts w:ascii="GHEA Grapalat" w:hAnsi="GHEA Grapalat"/>
          <w:sz w:val="24"/>
          <w:szCs w:val="24"/>
          <w:lang w:val="hy-AM"/>
        </w:rPr>
        <w:t xml:space="preserve">չափով, եթե սուբվենցիայի հայտը հաստատվի։ </w:t>
      </w:r>
      <w:r w:rsidR="00480D7B">
        <w:rPr>
          <w:rFonts w:ascii="GHEA Grapalat" w:hAnsi="GHEA Grapalat"/>
          <w:sz w:val="24"/>
          <w:szCs w:val="24"/>
          <w:lang w:val="hy-AM"/>
        </w:rPr>
        <w:t>Գումարի չափը</w:t>
      </w:r>
      <w:r w:rsidR="00322A9C" w:rsidRPr="00D940CC">
        <w:rPr>
          <w:rFonts w:ascii="GHEA Grapalat" w:hAnsi="GHEA Grapalat"/>
          <w:sz w:val="24"/>
          <w:szCs w:val="24"/>
          <w:lang w:val="hy-AM"/>
        </w:rPr>
        <w:t xml:space="preserve"> կ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ախված </w:t>
      </w:r>
      <w:r w:rsidR="00322A9C" w:rsidRPr="00D940CC">
        <w:rPr>
          <w:rFonts w:ascii="GHEA Grapalat" w:hAnsi="GHEA Grapalat"/>
          <w:sz w:val="24"/>
          <w:szCs w:val="24"/>
          <w:lang w:val="hy-AM"/>
        </w:rPr>
        <w:t>է նաև</w:t>
      </w:r>
      <w:r w:rsidR="00465214" w:rsidRPr="00D940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2230" w:rsidRPr="00D940CC">
        <w:rPr>
          <w:rFonts w:ascii="GHEA Grapalat" w:hAnsi="GHEA Grapalat"/>
          <w:sz w:val="24"/>
          <w:szCs w:val="24"/>
          <w:lang w:val="hy-AM"/>
        </w:rPr>
        <w:t>մրցույթի մասնակիցների ներկայացրած հայտերի գումարից։</w:t>
      </w:r>
      <w:r w:rsidR="00492230" w:rsidRPr="00D940CC">
        <w:rPr>
          <w:rFonts w:ascii="GHEA Grapalat" w:hAnsi="GHEA Grapalat"/>
          <w:sz w:val="24"/>
          <w:szCs w:val="24"/>
          <w:lang w:val="hy-AM"/>
        </w:rPr>
        <w:tab/>
      </w:r>
      <w:r w:rsidR="00A06E6D" w:rsidRPr="00D940CC">
        <w:rPr>
          <w:rFonts w:ascii="GHEA Grapalat" w:hAnsi="GHEA Grapalat"/>
          <w:sz w:val="24"/>
          <w:szCs w:val="24"/>
          <w:lang w:val="hy-AM"/>
        </w:rPr>
        <w:br/>
      </w:r>
    </w:p>
    <w:p w:rsidR="00A06E6D" w:rsidRPr="00D940CC" w:rsidRDefault="00A06E6D" w:rsidP="004B209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940CC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D940CC">
        <w:rPr>
          <w:rFonts w:ascii="GHEA Grapalat" w:hAnsi="GHEA Grapalat"/>
          <w:b/>
          <w:sz w:val="24"/>
          <w:szCs w:val="24"/>
          <w:lang w:val="hy-AM"/>
        </w:rPr>
        <w:tab/>
      </w:r>
      <w:r w:rsidRPr="00D940CC">
        <w:rPr>
          <w:rFonts w:ascii="GHEA Grapalat" w:hAnsi="GHEA Grapalat"/>
          <w:b/>
          <w:sz w:val="24"/>
          <w:szCs w:val="24"/>
          <w:lang w:val="hy-AM"/>
        </w:rPr>
        <w:tab/>
      </w:r>
      <w:r w:rsidRPr="00D940CC">
        <w:rPr>
          <w:rFonts w:ascii="GHEA Grapalat" w:hAnsi="GHEA Grapalat"/>
          <w:b/>
          <w:sz w:val="24"/>
          <w:szCs w:val="24"/>
          <w:lang w:val="hy-AM"/>
        </w:rPr>
        <w:tab/>
      </w:r>
      <w:r w:rsidRPr="00D940CC">
        <w:rPr>
          <w:rFonts w:ascii="GHEA Grapalat" w:hAnsi="GHEA Grapalat"/>
          <w:b/>
          <w:sz w:val="24"/>
          <w:szCs w:val="24"/>
          <w:lang w:val="hy-AM"/>
        </w:rPr>
        <w:tab/>
      </w:r>
      <w:r w:rsidRPr="00D940CC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06E6D" w:rsidRPr="00D940C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>
    <w:useFELayout/>
  </w:compat>
  <w:rsids>
    <w:rsidRoot w:val="002571AF"/>
    <w:rsid w:val="00030189"/>
    <w:rsid w:val="00037EAC"/>
    <w:rsid w:val="00092D25"/>
    <w:rsid w:val="000F32D8"/>
    <w:rsid w:val="001A586F"/>
    <w:rsid w:val="002571AF"/>
    <w:rsid w:val="00290BAB"/>
    <w:rsid w:val="002B01E5"/>
    <w:rsid w:val="002B272B"/>
    <w:rsid w:val="002D3749"/>
    <w:rsid w:val="002F7948"/>
    <w:rsid w:val="00322A9C"/>
    <w:rsid w:val="00343701"/>
    <w:rsid w:val="00355DD1"/>
    <w:rsid w:val="003945DF"/>
    <w:rsid w:val="003C2666"/>
    <w:rsid w:val="003F0543"/>
    <w:rsid w:val="003F3244"/>
    <w:rsid w:val="00453D84"/>
    <w:rsid w:val="00465214"/>
    <w:rsid w:val="00480D7B"/>
    <w:rsid w:val="00492230"/>
    <w:rsid w:val="004B2097"/>
    <w:rsid w:val="004D1DB3"/>
    <w:rsid w:val="004F4953"/>
    <w:rsid w:val="00560EA5"/>
    <w:rsid w:val="00571307"/>
    <w:rsid w:val="00645C51"/>
    <w:rsid w:val="00736FD2"/>
    <w:rsid w:val="0075586F"/>
    <w:rsid w:val="007B2B32"/>
    <w:rsid w:val="007E505B"/>
    <w:rsid w:val="009A1FC1"/>
    <w:rsid w:val="00A06E6D"/>
    <w:rsid w:val="00A14B81"/>
    <w:rsid w:val="00A60507"/>
    <w:rsid w:val="00A66309"/>
    <w:rsid w:val="00A928A3"/>
    <w:rsid w:val="00AE4562"/>
    <w:rsid w:val="00B35519"/>
    <w:rsid w:val="00B61DA3"/>
    <w:rsid w:val="00B71628"/>
    <w:rsid w:val="00C1474D"/>
    <w:rsid w:val="00C32240"/>
    <w:rsid w:val="00C90150"/>
    <w:rsid w:val="00D5009B"/>
    <w:rsid w:val="00D940CC"/>
    <w:rsid w:val="00DE13BB"/>
    <w:rsid w:val="00DE4443"/>
    <w:rsid w:val="00DE4CEB"/>
    <w:rsid w:val="00E12553"/>
    <w:rsid w:val="00F11E84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465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SONA MARZPETARAN</cp:lastModifiedBy>
  <cp:revision>5</cp:revision>
  <cp:lastPrinted>2019-04-26T07:18:00Z</cp:lastPrinted>
  <dcterms:created xsi:type="dcterms:W3CDTF">2019-04-25T12:29:00Z</dcterms:created>
  <dcterms:modified xsi:type="dcterms:W3CDTF">2019-04-26T07:18:00Z</dcterms:modified>
</cp:coreProperties>
</file>