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36" w:rsidRPr="001E3CA7" w:rsidRDefault="006B6507" w:rsidP="001E3CA7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6B6507" w:rsidRPr="0027777B" w:rsidRDefault="00A57AFB" w:rsidP="001E3CA7">
      <w:pPr>
        <w:spacing w:line="276" w:lineRule="auto"/>
        <w:jc w:val="center"/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</w:pPr>
      <w:r w:rsidRPr="00A57AFB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ԱԲՈՎՅԱՆ ՀԱՄԱՅՆՔՈՒՄ ՄԱՍՆԱԿՑԱՅԻՆ ԲՅՈՒՋԵՏԱՎՈՐՄԱՆ ԳՈՐԾԸՆԹԱՑ</w:t>
      </w:r>
      <w:r w:rsidR="002F3C87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Ն</w:t>
      </w:r>
      <w:r w:rsidRPr="00A57AFB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="002F3C87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ՍԿՍԵԼՈՒ </w:t>
      </w:r>
      <w:r w:rsidRPr="00A57AFB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ՄԱՍԻՆ</w:t>
      </w:r>
      <w:r w:rsidR="002F3C87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="00B35AED" w:rsidRPr="0027777B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ՆԱԽԱԳԾԻ ԸՆԴՈՒՆՄԱՆ ԱՆՀՐԱԺԵՇՏՈՒԹՅԱՆ ՄԱՍԻՆ</w:t>
      </w:r>
    </w:p>
    <w:p w:rsidR="00CB4408" w:rsidRPr="001E3CA7" w:rsidRDefault="00CB4408" w:rsidP="001E3CA7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AA5CAF" w:rsidRPr="00BB48AB" w:rsidRDefault="009413F1" w:rsidP="00AA5CAF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/>
          <w:bCs/>
          <w:color w:val="333333"/>
          <w:shd w:val="clear" w:color="auto" w:fill="FFFFFF"/>
          <w:lang w:val="hy-AM"/>
        </w:rPr>
      </w:pPr>
      <w:r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>Նախագիծը մշակվել է</w:t>
      </w:r>
      <w:r w:rsidR="002F3C87"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հիմք ընդունվելով </w:t>
      </w:r>
      <w:r w:rsidR="002F3C87"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>«Տեղական ինքնակառավարման մասին» օրենքի 8-րդ հոդվածի 1-ին մասի 14-րդ կետը, 11-րդ հոդվածը, 13-րդ հոդվածի 10-րդ մասը, Հայաստանի Հանրապետության կառավարության 2023 թվականի նոյեմբերի 2-ի N 1890-Ն որոշումը և հաշվի առնելով համայնքի ղեկավարի առաջարկությունը</w:t>
      </w:r>
      <w:r w:rsidR="002F3C87"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։ </w:t>
      </w:r>
      <w:r w:rsidR="00AA5CAF"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</w:p>
    <w:p w:rsidR="00A57AFB" w:rsidRPr="00A57AFB" w:rsidRDefault="00DB7836" w:rsidP="00AA5CAF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/>
          <w:lang w:val="hy-AM"/>
        </w:rPr>
      </w:pPr>
      <w:r w:rsidRPr="00BB48AB">
        <w:rPr>
          <w:rFonts w:cs="Calibri"/>
          <w:bCs/>
          <w:color w:val="333333"/>
          <w:shd w:val="clear" w:color="auto" w:fill="FFFFFF"/>
          <w:lang w:val="hy-AM"/>
        </w:rPr>
        <w:t> </w:t>
      </w:r>
      <w:r w:rsidRPr="00BB48AB">
        <w:rPr>
          <w:rFonts w:ascii="GHEA Grapalat" w:hAnsi="GHEA Grapalat" w:cs="GHEA Grapalat"/>
          <w:bCs/>
          <w:color w:val="333333"/>
          <w:shd w:val="clear" w:color="auto" w:fill="FFFFFF"/>
          <w:lang w:val="hy-AM"/>
        </w:rPr>
        <w:t>Մասնակցային</w:t>
      </w:r>
      <w:r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բյուջետավորման գործընթացի իրականացման համար սահմանվում են</w:t>
      </w:r>
      <w:r w:rsidRPr="00BB48AB">
        <w:rPr>
          <w:rFonts w:cs="Calibri"/>
          <w:bCs/>
          <w:color w:val="333333"/>
          <w:shd w:val="clear" w:color="auto" w:fill="FFFFFF"/>
          <w:lang w:val="hy-AM"/>
        </w:rPr>
        <w:t> </w:t>
      </w:r>
      <w:r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բոլոր</w:t>
      </w:r>
      <w:r w:rsidRPr="00BB48AB">
        <w:rPr>
          <w:rFonts w:cs="Calibri"/>
          <w:bCs/>
          <w:color w:val="333333"/>
          <w:shd w:val="clear" w:color="auto" w:fill="FFFFFF"/>
          <w:lang w:val="hy-AM"/>
        </w:rPr>
        <w:t> </w:t>
      </w:r>
      <w:r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ոլորտները։</w:t>
      </w:r>
      <w:r w:rsid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ab/>
      </w:r>
      <w:bookmarkStart w:id="0" w:name="_GoBack"/>
      <w:bookmarkEnd w:id="0"/>
      <w:r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br/>
      </w:r>
      <w:r w:rsidR="00BB48AB"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>Առաջարկվում է նաև մ</w:t>
      </w:r>
      <w:r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>ասնակցային բյուջետավորման գործընթացի ժամանակ առաջարկներ ներկայացնելու իրավասություն ունեն</w:t>
      </w:r>
      <w:r w:rsidR="00BB48AB"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ցողները՝ </w:t>
      </w:r>
      <w:r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16-ին տարին լրացած</w:t>
      </w:r>
      <w:r w:rsidRPr="00BB48AB">
        <w:rPr>
          <w:rFonts w:cs="Calibri"/>
          <w:bCs/>
          <w:color w:val="333333"/>
          <w:shd w:val="clear" w:color="auto" w:fill="FFFFFF"/>
          <w:lang w:val="hy-AM"/>
        </w:rPr>
        <w:t> </w:t>
      </w:r>
      <w:r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>համայնքի յուրաքանչյուր բնակիչ՝ ինչպես անձամբ, այնպես էլ հասարակական միավորումների և քաղաքացիական նախաձեռնությունների միջոցով:</w:t>
      </w:r>
      <w:r w:rsidR="00BB48AB"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Կարևոր է նաև համայնքի ներդրումը՝ մ</w:t>
      </w:r>
      <w:r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>ասնակցային բյուջետավորմամբ ձևավորված յուրաքանչյուր սուբվենցիոն ծրագրի իրականացման համար համայնքի բյուջեում (ֆոնդային մասում) որպես</w:t>
      </w:r>
      <w:r w:rsidRPr="00BB48AB">
        <w:rPr>
          <w:rFonts w:cs="Calibri"/>
          <w:bCs/>
          <w:color w:val="333333"/>
          <w:shd w:val="clear" w:color="auto" w:fill="FFFFFF"/>
          <w:lang w:val="hy-AM"/>
        </w:rPr>
        <w:t> </w:t>
      </w:r>
      <w:r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ֆինանսավորման մասնաբաժին նախատեսել տվյալ ծրագրի համար հայցվող պետական ֆինանսավորման գումարի 20 տոկոսը:</w:t>
      </w:r>
      <w:r w:rsidR="00BB48AB"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ab/>
      </w:r>
      <w:r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br/>
      </w:r>
      <w:r w:rsidR="00BB48AB"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>Առաջարկվում է հ</w:t>
      </w:r>
      <w:r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>ամայնքի ղեկավարին՝</w:t>
      </w:r>
      <w:r w:rsidR="00BB48AB"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ab/>
      </w:r>
      <w:r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>ծրագրային բաղադրիչ ներառել համայնքի 2024 թվականի տարեկան աշխատանքային պլանում, բյուջեում և 2024-2026 թվականների միջնաժամկետ ծախսային ծրագրում</w:t>
      </w:r>
      <w:r w:rsidR="00BB48AB"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, </w:t>
      </w:r>
      <w:r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>hամայնքի բնակիչների կողմից քվեարկության արդյունքում ընտրված առաջարկը(ները) ներկայացնել ավագանու հավանությանը</w:t>
      </w:r>
      <w:r w:rsidR="00BB48AB"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, </w:t>
      </w:r>
      <w:r w:rsidRPr="00BB48AB">
        <w:rPr>
          <w:rFonts w:ascii="GHEA Grapalat" w:hAnsi="GHEA Grapalat"/>
          <w:bCs/>
          <w:color w:val="333333"/>
          <w:shd w:val="clear" w:color="auto" w:fill="FFFFFF"/>
          <w:lang w:val="hy-AM"/>
        </w:rPr>
        <w:t>իրականացնել վերահսկողություն մասնակցային բյուջետավորման գործընթացի նկատմամբ։</w:t>
      </w:r>
      <w:r w:rsidR="00A57AFB">
        <w:rPr>
          <w:rFonts w:ascii="GHEA Grapalat" w:hAnsi="GHEA Grapalat"/>
          <w:lang w:val="hy-AM"/>
        </w:rPr>
        <w:tab/>
      </w:r>
      <w:r w:rsidR="00A57AFB">
        <w:rPr>
          <w:rFonts w:ascii="GHEA Grapalat" w:hAnsi="GHEA Grapalat"/>
          <w:lang w:val="hy-AM"/>
        </w:rPr>
        <w:br/>
      </w:r>
      <w:r w:rsidR="00A57AFB" w:rsidRPr="00A57AFB">
        <w:rPr>
          <w:rFonts w:ascii="GHEA Grapalat" w:hAnsi="GHEA Grapalat" w:cs="Arial"/>
          <w:bCs/>
          <w:color w:val="333333"/>
          <w:shd w:val="clear" w:color="auto" w:fill="FFFFFF"/>
          <w:lang w:val="hy-AM"/>
        </w:rPr>
        <w:t>Աբովյան</w:t>
      </w:r>
      <w:r w:rsidR="00A57AFB" w:rsidRPr="00A57AFB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համայնքում մասնակցային բյուջետավորման գործընթաց իրականացնելու նպատակով գումար հատկացնելու մասին</w:t>
      </w:r>
      <w:r w:rsidR="00A57AFB" w:rsidRPr="00A57AFB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   </w:t>
      </w:r>
      <w:r w:rsidR="00A57AFB" w:rsidRPr="00A57AFB">
        <w:rPr>
          <w:rFonts w:ascii="GHEA Grapalat" w:hAnsi="GHEA Grapalat" w:cs="Sylfaen"/>
          <w:color w:val="000000"/>
          <w:lang w:val="hy-AM"/>
        </w:rPr>
        <w:t>նախագծի  ընդունման առնչությամբ  այլ իրավական ակտերի ընդունման անհրաժեշտություն չի առաջանում։</w:t>
      </w:r>
      <w:r w:rsidR="00A57AFB" w:rsidRPr="00A57AFB">
        <w:rPr>
          <w:rFonts w:ascii="GHEA Grapalat" w:hAnsi="GHEA Grapalat" w:cs="Sylfaen"/>
          <w:color w:val="000000"/>
          <w:lang w:val="hy-AM"/>
        </w:rPr>
        <w:tab/>
      </w:r>
      <w:r w:rsidR="00A57AFB" w:rsidRPr="00A57AFB">
        <w:rPr>
          <w:rFonts w:ascii="GHEA Grapalat" w:hAnsi="GHEA Grapalat" w:cs="Sylfaen"/>
          <w:color w:val="000000"/>
          <w:lang w:val="hy-AM"/>
        </w:rPr>
        <w:br/>
      </w:r>
      <w:r w:rsidR="00A57AFB" w:rsidRPr="00A57AFB">
        <w:rPr>
          <w:rFonts w:ascii="GHEA Grapalat" w:hAnsi="GHEA Grapalat"/>
          <w:bCs/>
          <w:color w:val="333333"/>
          <w:shd w:val="clear" w:color="auto" w:fill="FFFFFF"/>
          <w:lang w:val="hy-AM"/>
        </w:rPr>
        <w:t>Աբովյան համայնքում մասնակցային բյուջետավորման գործընթաց իրականացնելու նպատակով գումար հատկացնելու մասին</w:t>
      </w:r>
      <w:r w:rsidR="00A57AFB" w:rsidRPr="00A57AFB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   </w:t>
      </w:r>
      <w:r w:rsidR="00A57AFB" w:rsidRPr="00A57AFB">
        <w:rPr>
          <w:rFonts w:ascii="GHEA Grapalat" w:hAnsi="GHEA Grapalat" w:cs="Sylfaen"/>
          <w:color w:val="000000"/>
          <w:lang w:val="hy-AM"/>
        </w:rPr>
        <w:t xml:space="preserve">նախագծի ընդունման կապակցությամբ Աբովյան համայնքի բյուջեում  եկամուտներում ավելացում </w:t>
      </w:r>
      <w:r w:rsidR="00BB48AB">
        <w:rPr>
          <w:rFonts w:ascii="GHEA Grapalat" w:hAnsi="GHEA Grapalat" w:cs="Sylfaen"/>
          <w:color w:val="000000"/>
          <w:lang w:val="hy-AM"/>
        </w:rPr>
        <w:t>են 139</w:t>
      </w:r>
      <w:r w:rsidR="00BB48AB">
        <w:rPr>
          <w:rFonts w:cs="Calibri"/>
          <w:color w:val="000000"/>
          <w:lang w:val="hy-AM"/>
        </w:rPr>
        <w:t> </w:t>
      </w:r>
      <w:r w:rsidR="00BB48AB">
        <w:rPr>
          <w:rFonts w:ascii="GHEA Grapalat" w:hAnsi="GHEA Grapalat" w:cs="Sylfaen"/>
          <w:color w:val="000000"/>
          <w:lang w:val="hy-AM"/>
        </w:rPr>
        <w:t>487.9 դրամով</w:t>
      </w:r>
      <w:r w:rsidR="00A57AFB" w:rsidRPr="00A57AFB">
        <w:rPr>
          <w:rFonts w:ascii="GHEA Grapalat" w:hAnsi="GHEA Grapalat" w:cs="Sylfaen"/>
          <w:color w:val="000000"/>
          <w:lang w:val="hy-AM"/>
        </w:rPr>
        <w:t xml:space="preserve"> և ծախսերը կնվազ</w:t>
      </w:r>
      <w:r w:rsidR="00BB48AB">
        <w:rPr>
          <w:rFonts w:ascii="GHEA Grapalat" w:hAnsi="GHEA Grapalat" w:cs="Sylfaen"/>
          <w:color w:val="000000"/>
          <w:lang w:val="hy-AM"/>
        </w:rPr>
        <w:t>զի 139</w:t>
      </w:r>
      <w:r w:rsidR="00BB48AB">
        <w:rPr>
          <w:rFonts w:cs="Calibri"/>
          <w:color w:val="000000"/>
          <w:lang w:val="hy-AM"/>
        </w:rPr>
        <w:t> </w:t>
      </w:r>
      <w:r w:rsidR="00BB48AB">
        <w:rPr>
          <w:rFonts w:ascii="GHEA Grapalat" w:hAnsi="GHEA Grapalat" w:cs="Sylfaen"/>
          <w:color w:val="000000"/>
          <w:lang w:val="hy-AM"/>
        </w:rPr>
        <w:t xml:space="preserve">487.9 հազար դրամ և ավելացրած համայնքի ներդրումը՝  այդ գումարի 20 </w:t>
      </w:r>
      <w:r w:rsidR="00BB48AB" w:rsidRPr="00BB48AB">
        <w:rPr>
          <w:rFonts w:ascii="GHEA Grapalat" w:hAnsi="GHEA Grapalat" w:cs="Sylfaen"/>
          <w:color w:val="000000"/>
          <w:lang w:val="hy-AM"/>
        </w:rPr>
        <w:t xml:space="preserve">%- </w:t>
      </w:r>
      <w:r w:rsidR="00BB48AB">
        <w:rPr>
          <w:rFonts w:ascii="GHEA Grapalat" w:hAnsi="GHEA Grapalat" w:cs="Sylfaen"/>
          <w:color w:val="000000"/>
          <w:lang w:val="hy-AM"/>
        </w:rPr>
        <w:t xml:space="preserve">ի չափով </w:t>
      </w:r>
      <w:r w:rsidR="00A57AFB" w:rsidRPr="00A57AFB">
        <w:rPr>
          <w:rFonts w:ascii="GHEA Grapalat" w:hAnsi="GHEA Grapalat" w:cs="Sylfaen"/>
          <w:color w:val="000000"/>
          <w:lang w:val="hy-AM"/>
        </w:rPr>
        <w:t xml:space="preserve"> չափով։</w:t>
      </w:r>
    </w:p>
    <w:p w:rsidR="00A57AFB" w:rsidRPr="00A57AFB" w:rsidRDefault="00A57AFB" w:rsidP="001E3CA7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123EAD" w:rsidRPr="00A57AFB" w:rsidRDefault="00123EAD" w:rsidP="00A57AFB">
      <w:pPr>
        <w:spacing w:after="0"/>
        <w:ind w:right="-284"/>
        <w:jc w:val="both"/>
        <w:rPr>
          <w:rFonts w:ascii="GHEA Grapalat" w:eastAsia="Calibri" w:hAnsi="GHEA Grapalat"/>
          <w:color w:val="000000" w:themeColor="text1"/>
          <w:lang w:val="hy-AM"/>
        </w:rPr>
      </w:pPr>
    </w:p>
    <w:p w:rsidR="00123EAD" w:rsidRPr="000A1B1C" w:rsidRDefault="00123EAD" w:rsidP="00123EAD">
      <w:pPr>
        <w:pStyle w:val="a3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123EAD" w:rsidRPr="000A1B1C" w:rsidRDefault="00123EAD" w:rsidP="00123EAD">
      <w:pPr>
        <w:pStyle w:val="a3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  <w:r w:rsidRPr="000A1B1C">
        <w:rPr>
          <w:rFonts w:ascii="GHEA Grapalat" w:hAnsi="GHEA Grapalat"/>
          <w:b/>
          <w:color w:val="000000" w:themeColor="text1"/>
          <w:lang w:val="hy-AM"/>
        </w:rPr>
        <w:t>ՀԱՄԱՅՆՔԻ ՂԵԿԱՎԱՐ՝</w:t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  <w:t xml:space="preserve">                 </w:t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  <w:t>Է. ԲԱԲԱՅԱՆ</w:t>
      </w:r>
    </w:p>
    <w:p w:rsidR="0049581C" w:rsidRPr="000A1B1C" w:rsidRDefault="0049581C" w:rsidP="00123EAD">
      <w:pPr>
        <w:pStyle w:val="a3"/>
        <w:spacing w:after="0"/>
        <w:ind w:left="-284" w:right="-284" w:firstLine="284"/>
        <w:jc w:val="both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6B6507" w:rsidRPr="000A1B1C" w:rsidRDefault="006B6507" w:rsidP="00123EAD">
      <w:pPr>
        <w:spacing w:line="276" w:lineRule="auto"/>
        <w:ind w:left="-284" w:right="-284" w:firstLine="284"/>
        <w:jc w:val="center"/>
        <w:rPr>
          <w:rFonts w:ascii="GHEA Grapalat" w:hAnsi="GHEA Grapalat"/>
          <w:color w:val="000000" w:themeColor="text1"/>
          <w:lang w:val="hy-AM"/>
        </w:rPr>
      </w:pPr>
    </w:p>
    <w:p w:rsidR="00123EAD" w:rsidRPr="000A1B1C" w:rsidRDefault="00123EAD" w:rsidP="00123EAD">
      <w:pPr>
        <w:spacing w:line="276" w:lineRule="auto"/>
        <w:ind w:left="-284" w:right="-284" w:firstLine="284"/>
        <w:jc w:val="center"/>
        <w:rPr>
          <w:rFonts w:ascii="GHEA Grapalat" w:hAnsi="GHEA Grapalat"/>
          <w:color w:val="000000" w:themeColor="text1"/>
          <w:lang w:val="hy-AM"/>
        </w:rPr>
      </w:pPr>
    </w:p>
    <w:sectPr w:rsidR="00123EAD" w:rsidRPr="000A1B1C" w:rsidSect="00123EA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6E8"/>
    <w:multiLevelType w:val="hybridMultilevel"/>
    <w:tmpl w:val="C22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769A"/>
    <w:multiLevelType w:val="hybridMultilevel"/>
    <w:tmpl w:val="649C1A0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79E2A7A"/>
    <w:multiLevelType w:val="hybridMultilevel"/>
    <w:tmpl w:val="6BB8CAA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80"/>
    <w:rsid w:val="000324F3"/>
    <w:rsid w:val="000A1B1C"/>
    <w:rsid w:val="000E60C9"/>
    <w:rsid w:val="00123EAD"/>
    <w:rsid w:val="0018303B"/>
    <w:rsid w:val="00186A2A"/>
    <w:rsid w:val="001A4CDC"/>
    <w:rsid w:val="001E3CA7"/>
    <w:rsid w:val="001F513C"/>
    <w:rsid w:val="00222608"/>
    <w:rsid w:val="00231C4F"/>
    <w:rsid w:val="00243FA9"/>
    <w:rsid w:val="0027777B"/>
    <w:rsid w:val="002B056A"/>
    <w:rsid w:val="002F3C87"/>
    <w:rsid w:val="00352C44"/>
    <w:rsid w:val="003D2F80"/>
    <w:rsid w:val="003F58DD"/>
    <w:rsid w:val="00460BDD"/>
    <w:rsid w:val="004634C9"/>
    <w:rsid w:val="00463736"/>
    <w:rsid w:val="0049581C"/>
    <w:rsid w:val="005E2E90"/>
    <w:rsid w:val="00623D3F"/>
    <w:rsid w:val="006A148C"/>
    <w:rsid w:val="006B6507"/>
    <w:rsid w:val="006E689D"/>
    <w:rsid w:val="007029F6"/>
    <w:rsid w:val="00784F9D"/>
    <w:rsid w:val="007C2437"/>
    <w:rsid w:val="007F4094"/>
    <w:rsid w:val="00835CFC"/>
    <w:rsid w:val="00890260"/>
    <w:rsid w:val="008D1DC2"/>
    <w:rsid w:val="00903347"/>
    <w:rsid w:val="009238AB"/>
    <w:rsid w:val="0092428B"/>
    <w:rsid w:val="009413F1"/>
    <w:rsid w:val="00972D6D"/>
    <w:rsid w:val="009E7217"/>
    <w:rsid w:val="00A16437"/>
    <w:rsid w:val="00A50AA7"/>
    <w:rsid w:val="00A57AFB"/>
    <w:rsid w:val="00AA5CAF"/>
    <w:rsid w:val="00B2001B"/>
    <w:rsid w:val="00B35AED"/>
    <w:rsid w:val="00B875E2"/>
    <w:rsid w:val="00B934B5"/>
    <w:rsid w:val="00BA0D89"/>
    <w:rsid w:val="00BB48AB"/>
    <w:rsid w:val="00BE4D5C"/>
    <w:rsid w:val="00C421CB"/>
    <w:rsid w:val="00C439E9"/>
    <w:rsid w:val="00C45202"/>
    <w:rsid w:val="00C63529"/>
    <w:rsid w:val="00CB4408"/>
    <w:rsid w:val="00DB7836"/>
    <w:rsid w:val="00EB60F3"/>
    <w:rsid w:val="00EE3857"/>
    <w:rsid w:val="00F62A3E"/>
    <w:rsid w:val="00F654C5"/>
    <w:rsid w:val="00F8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6248"/>
  <w15:chartTrackingRefBased/>
  <w15:docId w15:val="{759C6D12-EAA3-489B-95D0-A13E112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7F4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User</cp:lastModifiedBy>
  <cp:revision>25</cp:revision>
  <cp:lastPrinted>2023-12-08T11:30:00Z</cp:lastPrinted>
  <dcterms:created xsi:type="dcterms:W3CDTF">2022-10-28T04:08:00Z</dcterms:created>
  <dcterms:modified xsi:type="dcterms:W3CDTF">2023-12-08T11:47:00Z</dcterms:modified>
</cp:coreProperties>
</file>