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36" w:rsidRPr="001E3CA7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Hlk134605379"/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2A0AF0" w:rsidRDefault="002A0AF0" w:rsidP="0026469C">
      <w:pPr>
        <w:spacing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Style w:val="ae"/>
          <w:rFonts w:ascii="GHEA Grapalat" w:hAnsi="GHEA Grapalat"/>
          <w:color w:val="000000"/>
          <w:sz w:val="27"/>
          <w:szCs w:val="27"/>
          <w:lang w:val="hy-AM"/>
        </w:rPr>
        <w:t>Ա</w:t>
      </w:r>
      <w:r w:rsidRPr="002A0AF0">
        <w:rPr>
          <w:rStyle w:val="ae"/>
          <w:rFonts w:ascii="GHEA Grapalat" w:hAnsi="GHEA Grapalat"/>
          <w:color w:val="000000"/>
          <w:sz w:val="27"/>
          <w:szCs w:val="27"/>
          <w:lang w:val="hy-AM"/>
        </w:rPr>
        <w:t>բովյան համայնքում մասնակցային բյուջետավորման գործընթացի ժամանակ ընտրված առաջարկի իրականացմանը հավանություն տալու մասին</w:t>
      </w:r>
    </w:p>
    <w:p w:rsidR="00C439E9" w:rsidRPr="002A0AF0" w:rsidRDefault="00C439E9" w:rsidP="0026469C">
      <w:pPr>
        <w:spacing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A0AF0">
        <w:rPr>
          <w:rFonts w:ascii="GHEA Grapalat" w:hAnsi="GHEA Grapalat"/>
          <w:color w:val="000000" w:themeColor="text1"/>
          <w:sz w:val="24"/>
          <w:szCs w:val="24"/>
          <w:lang w:val="hy-AM"/>
        </w:rPr>
        <w:t>1. Նախագծի ընդունման անհրաժեշտությունը.</w:t>
      </w:r>
    </w:p>
    <w:p w:rsidR="00C45202" w:rsidRPr="002A0AF0" w:rsidRDefault="009413F1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Նախագիծը մշակվել է «Նորմատիվ իրավական ակտերի մասին» օրենքի 33-րդ և 34-րդ հոդվածների պահանջներին համապատասխան։</w:t>
      </w:r>
      <w:r w:rsidR="00123EAD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</w:p>
    <w:p w:rsidR="002A0AF0" w:rsidRPr="002A0AF0" w:rsidRDefault="00C45202" w:rsidP="002A0AF0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Նախագծի մշակման համար հիմք են</w:t>
      </w:r>
      <w:r w:rsidR="00123EAD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251415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հանդիսացել  </w:t>
      </w:r>
      <w:r w:rsidR="002A0AF0" w:rsidRPr="002A0AF0">
        <w:rPr>
          <w:rFonts w:eastAsiaTheme="minorHAnsi" w:cs="Calibri"/>
          <w:color w:val="000000" w:themeColor="text1"/>
          <w:sz w:val="24"/>
          <w:szCs w:val="24"/>
          <w:lang w:val="hy-AM" w:eastAsia="en-US"/>
        </w:rPr>
        <w:t> </w:t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«Տեղական ինքնակառավարման մասին» օրենքի 8-րդ հոդվածի 1-ին մասի 14-րդ կետը, 11-րդ հոդվածը, 13-րդ հոդվածի 10-րդ մասը, հաշվի առնելով համայնքում մասնակցային բյուջետավորման գործընթացի կառավարման հանձնաժողովի «06» հուլիսի 2023 թվականի որոշումը:</w:t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ab/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  <w:t>Մասնակցային բյուջետավորման գործընթացի ժամանակ ներկայացվող առաջարկների առաջարկները ընտրվել են հաշվի առնելով սահմանված  չափանիշները։ Ընտրվել է «Աբովյանի երեխաների աջակցություն կենտրոն» ՀՈԱԿ-ի տնօրենի առաջարկը՝ այն  իրականացվում է  Աբովյան  համայնքի տարածքում, առաջարկի իրականացումը ներառվում է  տեղական ինքնակառավարման մարմինների լիազորությունների մեջ, առաջարկի իրականացման համար անհրաժեշտ նախահաշվային գինը  չի գերազանցում  ավագանու կողմից մասնակցային բյուջետավորման համար հատկացված 10</w:t>
      </w:r>
      <w:r w:rsidR="002A0AF0" w:rsidRPr="002A0AF0">
        <w:rPr>
          <w:rFonts w:eastAsiaTheme="minorHAnsi" w:cs="Calibri"/>
          <w:color w:val="000000" w:themeColor="text1"/>
          <w:sz w:val="24"/>
          <w:szCs w:val="24"/>
          <w:lang w:val="hy-AM" w:eastAsia="en-US"/>
        </w:rPr>
        <w:t> </w:t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000</w:t>
      </w:r>
      <w:r w:rsidR="002A0AF0" w:rsidRPr="002A0AF0">
        <w:rPr>
          <w:rFonts w:eastAsiaTheme="minorHAnsi" w:cs="Calibri"/>
          <w:color w:val="000000" w:themeColor="text1"/>
          <w:sz w:val="24"/>
          <w:szCs w:val="24"/>
          <w:lang w:val="hy-AM" w:eastAsia="en-US"/>
        </w:rPr>
        <w:t> </w:t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000 դրամը, առաջարկով նախատեսվող նախագիծը ընթացիկ ծախս չէ և  ներառված չի համայնքի բյուջեում կամ զարգացման ծրագրերում, առաջարկի իրականացումը  տեխնիկապես հնարավոր է։</w:t>
      </w:r>
      <w:r w:rsidR="00D0001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Ծրագիրը հավաքել է ամենաշատ ձայները։</w:t>
      </w:r>
      <w:bookmarkStart w:id="1" w:name="_GoBack"/>
      <w:bookmarkEnd w:id="1"/>
    </w:p>
    <w:p w:rsidR="008D1DC2" w:rsidRPr="002A0AF0" w:rsidRDefault="00837EE7" w:rsidP="002A0AF0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2</w:t>
      </w:r>
      <w:r w:rsidR="00EE3857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. Նախագծի ընդունման դեպքում այլ իրավական ակտերում փոփոխություններ և լրացումներ կատարելու մասին</w:t>
      </w:r>
      <w:r w:rsidR="006A205D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.</w:t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ab/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</w:r>
      <w:r w:rsidR="000E36BA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Աբովյան համայնքի Ավագանու </w:t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«</w:t>
      </w:r>
      <w:r w:rsidR="002A0AF0" w:rsidRPr="00D0001D">
        <w:rPr>
          <w:rFonts w:eastAsiaTheme="minorHAnsi" w:cstheme="minorBidi"/>
          <w:bCs/>
          <w:color w:val="000000" w:themeColor="text1"/>
          <w:sz w:val="24"/>
          <w:szCs w:val="24"/>
          <w:lang w:val="hy-AM" w:eastAsia="en-US"/>
        </w:rPr>
        <w:t>Աբովյան համայնքում մասնակցային բյուջետավորման գործընթացի ժամանակ ընտրված առաջարկի իրականացմանը հավանություն տալու մասին</w:t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»</w:t>
      </w:r>
      <w:r w:rsidR="000E36BA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EE3857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նախագծի  ընդունմամբ</w:t>
      </w:r>
      <w:r w:rsidR="001E3CA7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այլ իրավական ակտերում փոփոխություններ և լրացումներ կատարելու անհրաժեշտություն չկա։</w:t>
      </w:r>
      <w:r w:rsidR="00EE3857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ab/>
      </w:r>
      <w:r w:rsidR="0026469C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</w:r>
      <w:r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3</w:t>
      </w:r>
      <w:r w:rsidR="008D1DC2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8D1DC2" w:rsidRPr="002A0AF0" w:rsidRDefault="008D1DC2" w:rsidP="001E3CA7">
      <w:pPr>
        <w:pStyle w:val="a3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Նախագծի ընդունման կապակցությամբ Աբովյան համայնքի բյուջեում եկամուտների ավելացում կամ նվազեցում չի նախատեսվում, իսկ </w:t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կապիտալ ծախսերի </w:t>
      </w:r>
      <w:r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հոդվածով   ծախսերը կավելանան </w:t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10</w:t>
      </w:r>
      <w:r w:rsidR="002A0AF0" w:rsidRPr="002A0AF0">
        <w:rPr>
          <w:rFonts w:eastAsiaTheme="minorHAnsi" w:cs="Calibri"/>
          <w:color w:val="000000" w:themeColor="text1"/>
          <w:sz w:val="24"/>
          <w:szCs w:val="24"/>
          <w:lang w:val="hy-AM" w:eastAsia="en-US"/>
        </w:rPr>
        <w:t> </w:t>
      </w:r>
      <w:r w:rsidR="002A0AF0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000 000</w:t>
      </w:r>
      <w:r w:rsidR="00734C1F"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2A0AF0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դրամով։</w:t>
      </w:r>
    </w:p>
    <w:p w:rsidR="001F3DC2" w:rsidRPr="0026469C" w:rsidRDefault="001F3DC2" w:rsidP="008A5892">
      <w:pPr>
        <w:spacing w:after="0"/>
        <w:ind w:right="-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23EAD" w:rsidRPr="0026469C" w:rsidRDefault="00123EAD" w:rsidP="00123EAD">
      <w:pPr>
        <w:pStyle w:val="a3"/>
        <w:spacing w:after="0"/>
        <w:ind w:left="-284" w:right="-284"/>
        <w:jc w:val="center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</w:p>
    <w:p w:rsidR="00366982" w:rsidRPr="0026469C" w:rsidRDefault="00366982" w:rsidP="00123EAD">
      <w:pPr>
        <w:pStyle w:val="a3"/>
        <w:spacing w:after="0"/>
        <w:ind w:left="-284" w:right="-284"/>
        <w:jc w:val="center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</w:p>
    <w:bookmarkEnd w:id="0"/>
    <w:p w:rsidR="00123EAD" w:rsidRPr="0026469C" w:rsidRDefault="00D0001D" w:rsidP="00D0001D">
      <w:pPr>
        <w:spacing w:after="0"/>
        <w:ind w:right="-284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ՂԵԿԱՎԱՐ՝</w:t>
      </w:r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                 </w:t>
      </w:r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Է. ԲԱԲԱՅԱՆ</w:t>
      </w:r>
    </w:p>
    <w:sectPr w:rsidR="00123EAD" w:rsidRPr="0026469C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771" w:rsidRDefault="00392771" w:rsidP="00A06CBB">
      <w:pPr>
        <w:spacing w:after="0" w:line="240" w:lineRule="auto"/>
      </w:pPr>
      <w:r>
        <w:separator/>
      </w:r>
    </w:p>
  </w:endnote>
  <w:endnote w:type="continuationSeparator" w:id="0">
    <w:p w:rsidR="00392771" w:rsidRDefault="00392771" w:rsidP="00A0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771" w:rsidRDefault="00392771" w:rsidP="00A06CBB">
      <w:pPr>
        <w:spacing w:after="0" w:line="240" w:lineRule="auto"/>
      </w:pPr>
      <w:r>
        <w:separator/>
      </w:r>
    </w:p>
  </w:footnote>
  <w:footnote w:type="continuationSeparator" w:id="0">
    <w:p w:rsidR="00392771" w:rsidRDefault="00392771" w:rsidP="00A0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23B"/>
    <w:multiLevelType w:val="hybridMultilevel"/>
    <w:tmpl w:val="0F4AC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1CA"/>
    <w:multiLevelType w:val="hybridMultilevel"/>
    <w:tmpl w:val="211458FE"/>
    <w:lvl w:ilvl="0" w:tplc="39721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D7C5E3D"/>
    <w:multiLevelType w:val="hybridMultilevel"/>
    <w:tmpl w:val="2916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80"/>
    <w:rsid w:val="000324F3"/>
    <w:rsid w:val="00064698"/>
    <w:rsid w:val="000A1B1C"/>
    <w:rsid w:val="000B7292"/>
    <w:rsid w:val="000E36BA"/>
    <w:rsid w:val="000E60C9"/>
    <w:rsid w:val="00114F26"/>
    <w:rsid w:val="00123EAD"/>
    <w:rsid w:val="0018303B"/>
    <w:rsid w:val="00186A2A"/>
    <w:rsid w:val="00190857"/>
    <w:rsid w:val="001A378E"/>
    <w:rsid w:val="001A4CDC"/>
    <w:rsid w:val="001C7270"/>
    <w:rsid w:val="001E3CA7"/>
    <w:rsid w:val="001F3DC2"/>
    <w:rsid w:val="001F513C"/>
    <w:rsid w:val="00222608"/>
    <w:rsid w:val="00231C4F"/>
    <w:rsid w:val="00243FA9"/>
    <w:rsid w:val="00251415"/>
    <w:rsid w:val="0026469C"/>
    <w:rsid w:val="00294D63"/>
    <w:rsid w:val="002A0AF0"/>
    <w:rsid w:val="002B056A"/>
    <w:rsid w:val="00352C44"/>
    <w:rsid w:val="00363869"/>
    <w:rsid w:val="00364359"/>
    <w:rsid w:val="00366982"/>
    <w:rsid w:val="0036756E"/>
    <w:rsid w:val="00392771"/>
    <w:rsid w:val="003D2F80"/>
    <w:rsid w:val="003D4F8C"/>
    <w:rsid w:val="003F58DD"/>
    <w:rsid w:val="00441855"/>
    <w:rsid w:val="00460BDD"/>
    <w:rsid w:val="004634C9"/>
    <w:rsid w:val="00463736"/>
    <w:rsid w:val="0049581C"/>
    <w:rsid w:val="004C7084"/>
    <w:rsid w:val="004D0AF6"/>
    <w:rsid w:val="005305F4"/>
    <w:rsid w:val="005411F9"/>
    <w:rsid w:val="005E2E90"/>
    <w:rsid w:val="00606066"/>
    <w:rsid w:val="00623D3F"/>
    <w:rsid w:val="00625768"/>
    <w:rsid w:val="006A148C"/>
    <w:rsid w:val="006A205D"/>
    <w:rsid w:val="006B6507"/>
    <w:rsid w:val="006E689D"/>
    <w:rsid w:val="007029F6"/>
    <w:rsid w:val="00734C1F"/>
    <w:rsid w:val="00784F9D"/>
    <w:rsid w:val="007B3A84"/>
    <w:rsid w:val="007C2437"/>
    <w:rsid w:val="007F0F7F"/>
    <w:rsid w:val="007F4094"/>
    <w:rsid w:val="00830DF8"/>
    <w:rsid w:val="00835CFC"/>
    <w:rsid w:val="00837EE7"/>
    <w:rsid w:val="008508FC"/>
    <w:rsid w:val="00876FF2"/>
    <w:rsid w:val="00890260"/>
    <w:rsid w:val="008A5892"/>
    <w:rsid w:val="008B2A33"/>
    <w:rsid w:val="008D1DC2"/>
    <w:rsid w:val="008D64D0"/>
    <w:rsid w:val="00903347"/>
    <w:rsid w:val="009238AB"/>
    <w:rsid w:val="0092428B"/>
    <w:rsid w:val="009312AF"/>
    <w:rsid w:val="009413F1"/>
    <w:rsid w:val="009653C1"/>
    <w:rsid w:val="00972D6D"/>
    <w:rsid w:val="00981057"/>
    <w:rsid w:val="009826EA"/>
    <w:rsid w:val="009977C0"/>
    <w:rsid w:val="009B4F54"/>
    <w:rsid w:val="009E7217"/>
    <w:rsid w:val="00A06CBB"/>
    <w:rsid w:val="00A50AA7"/>
    <w:rsid w:val="00AA0CFD"/>
    <w:rsid w:val="00AF5292"/>
    <w:rsid w:val="00B2001B"/>
    <w:rsid w:val="00B52E6D"/>
    <w:rsid w:val="00B875E2"/>
    <w:rsid w:val="00B934B5"/>
    <w:rsid w:val="00B961CC"/>
    <w:rsid w:val="00BA0D89"/>
    <w:rsid w:val="00BE4D5C"/>
    <w:rsid w:val="00C421CB"/>
    <w:rsid w:val="00C439E9"/>
    <w:rsid w:val="00C45202"/>
    <w:rsid w:val="00C63529"/>
    <w:rsid w:val="00C7013C"/>
    <w:rsid w:val="00CB1AB2"/>
    <w:rsid w:val="00CB2FFC"/>
    <w:rsid w:val="00CB4408"/>
    <w:rsid w:val="00D0001D"/>
    <w:rsid w:val="00D13221"/>
    <w:rsid w:val="00D473D3"/>
    <w:rsid w:val="00E130B3"/>
    <w:rsid w:val="00E576AA"/>
    <w:rsid w:val="00EB60F3"/>
    <w:rsid w:val="00EE3857"/>
    <w:rsid w:val="00F607B6"/>
    <w:rsid w:val="00F62A3E"/>
    <w:rsid w:val="00F654C5"/>
    <w:rsid w:val="00F8505F"/>
    <w:rsid w:val="00FA215E"/>
    <w:rsid w:val="00FD7F29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84DD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576A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6CB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6CB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06CB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B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F54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A0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CCC7-16C6-4716-A008-D0611889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14</cp:revision>
  <cp:lastPrinted>2023-08-17T10:32:00Z</cp:lastPrinted>
  <dcterms:created xsi:type="dcterms:W3CDTF">2023-01-31T14:04:00Z</dcterms:created>
  <dcterms:modified xsi:type="dcterms:W3CDTF">2023-08-17T10:32:00Z</dcterms:modified>
</cp:coreProperties>
</file>