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45DB8" w:rsidRPr="009B53D7" w:rsidRDefault="00045DB8" w:rsidP="009B53D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201</w:t>
      </w:r>
      <w:r w:rsidR="007C1EB3" w:rsidRPr="009B53D7">
        <w:rPr>
          <w:rFonts w:ascii="GHEA Grapalat" w:hAnsi="GHEA Grapalat"/>
          <w:b/>
          <w:sz w:val="24"/>
          <w:szCs w:val="24"/>
          <w:lang w:val="hy-AM"/>
        </w:rPr>
        <w:t>9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</w:t>
      </w:r>
      <w:r w:rsidR="009403CB">
        <w:rPr>
          <w:rFonts w:ascii="GHEA Grapalat" w:hAnsi="GHEA Grapalat"/>
          <w:b/>
          <w:sz w:val="24"/>
          <w:szCs w:val="24"/>
          <w:lang w:val="hy-AM"/>
        </w:rPr>
        <w:t xml:space="preserve"> ԿԻՍԱՄՅԱԿԻ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Pr="009B53D7">
        <w:rPr>
          <w:rFonts w:ascii="GHEA Grapalat" w:hAnsi="GHEA Grapalat"/>
          <w:b/>
          <w:sz w:val="24"/>
          <w:szCs w:val="24"/>
          <w:lang w:val="hy-AM"/>
        </w:rPr>
        <w:br/>
      </w:r>
    </w:p>
    <w:p w:rsidR="009403CB" w:rsidRPr="009403CB" w:rsidRDefault="009B53D7" w:rsidP="009403C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Courier New" w:hAnsi="Courier New" w:cs="Courier New"/>
          <w:sz w:val="24"/>
          <w:szCs w:val="24"/>
          <w:lang w:val="hy-AM"/>
        </w:rPr>
        <w:t> 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Աբովյան համայնքի 2019 թվականի բյուջեի առաջին </w:t>
      </w:r>
      <w:r w:rsidR="009403CB">
        <w:rPr>
          <w:rFonts w:ascii="GHEA Grapalat" w:hAnsi="GHEA Grapalat"/>
          <w:sz w:val="24"/>
          <w:szCs w:val="24"/>
          <w:lang w:val="hy-AM"/>
        </w:rPr>
        <w:t>կիսամյակի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9403CB">
        <w:rPr>
          <w:rFonts w:ascii="GHEA Grapalat" w:hAnsi="GHEA Grapalat"/>
          <w:sz w:val="24"/>
          <w:szCs w:val="24"/>
          <w:lang w:val="hy-AM"/>
        </w:rPr>
        <w:tab/>
      </w:r>
      <w:r w:rsidR="009403CB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Աբովյան համայնքի 2019 թվականի բյուջեի 1-ին կիսամյակում վարչական բյուջեի եկամտային  մասով նախատեսված 740 614.4 հազար  դրամի   դիմաց  փաստացի  եկամուտը  կազմել  է  762 803.8  հազար դրամ, տոկոսային  արտահայտությամբ   կատարվել է  103.0  %-ով,  իսկ տարեկան ծրագրի նկատմամբ՝  50.0 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 Հաշվետու ժամանակաշրջանում գույքային հարկեր անշարժ գույքի  գծով նախատեսված 36 500.0  հազար դրամի դիմաց փաստացի եկամուտը  կազմել է 40 622.2  հազար դրամ, տոկոսային արտահայտությամբ այն կատարվել է 111,3 %-ով, գերակատարվելով՝ 4 122.2 հազար դրամով, իսկ տարեկան պլանի նկատմամբ  կատարվել է 46.3 %-ով: Գույքային հարկեր այլ  գույքից (փոխադրամիջոցների) գծով նախատեսված 99 000.0  հազար դրամի դիմաց փաստացի եկամուտը կազմել է 101 654.8 հազար դրամ, տոկոսային արտահայտությամբ  կատարվել է 102.7 %-ով, գերակատարվելով  2 654.8  հազար դրամով, իսկ տարեկան պլանի նկատմամբ  կատարվել է 47.5 %-ով: Տեղական տուրքերի գծով նախատեսված 15 022.0 հազար դրամի դիմաց փաստացի եկամուտը  կազմել է 23 709.0 հազար դրամ, տոկոսային արտահայտությամբ  կատարվել է  157.8 %-ով,  տարեկան պլանի նկատմամբ  կատարվելով  84.6 %-ով: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  <w:t xml:space="preserve">  Պետական տուրքերի գծով նախատեսված 13 200.0 հազար դրամի դիմաց փաստացի եկամուտը  կազմել է  18 310.6  հազար դրամ, տոկոսային արտահայտությամբ կատարվել է  138.7  %-ով,  տարեկան պլանի նկատմամբ  կատարվելով 69.1 %-ով:</w:t>
      </w:r>
      <w:r w:rsidR="009403CB">
        <w:rPr>
          <w:rFonts w:ascii="GHEA Grapalat" w:hAnsi="GHEA Grapalat"/>
          <w:sz w:val="24"/>
          <w:szCs w:val="24"/>
          <w:lang w:val="hy-AM"/>
        </w:rPr>
        <w:t xml:space="preserve"> Պ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ետական բյուջեից ֆինանսական համահարթեցման սկզբունքով տրամադրվող դոտացիայի մասով  նախատեսված 365 562.6  հազար  դրամը հատկացվել է։ Պետական բյուջեից տրամադրվող նպատակային հատկացման` սուբվենցիայի մասով  նախատեսված  4 080.0 հազար դրամի դիմաց հատկացվել  է 3 406.0  հազար դրամ: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Գույքի վարձակալությունից եկամուտների գծով նախատեսված 10 600.0 հազար դրամի դիմաց փաստացի եկամուտը կազմել է 11 382.2 հազար դրամ, տոկոսային արտահայտությամբ  կատարվել է  107.4 %-ով,  իսկ տարեկան պլանի նկատմամբ  կատարվել է 50.6 %-ով: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Պետության կողմից տեղական ինքնակառավարման մարմիններին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lastRenderedPageBreak/>
        <w:t>պատվիրակված լիազորությունների իրականացման ծախսերի ֆինանսավորման համար  հատկացվել է 2 428.5 հազար դրամ, որը կազմում է տարեկան պլանի 45.3 %-ը: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Վարչական գանձումներից ստացվող միջոցներից նախատեսված 155 500.4 հազար դրամի  դիմաց փաստացի եկամուտը կազմել է 162 133.5 հազար դրամ, տոկոսային արտահայտությամբ այն կատարվել է  104.3 %-ով,  տարեկան պլանի նկատմամբ  կատարվել է 49.3 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Տույժերից և տուգանքներից  նախատեսված 250.0 հազար դրամ եկամտի դիմաց  փաստացի եկամուտը կազմել է 770.0 հազար դրամ,  տարեկան պլանի նկատմամբ  կատարվելով  154.0  %-ով: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  Այլ եկամուտների գծով նախատեսված 38 000.0 հազար դրամ եկամտի  դիմաց փաստացի եկամուտը կազմել է 32 824.5 հազար դրամ, տոկոսային արտահայտությամբ  կատարվել է  86.4  %-ով, տարեկան պլանի նկատմամբ  կատարվելով  45.6  %-ով:</w:t>
      </w:r>
      <w:r w:rsidR="009403CB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 xml:space="preserve"> Հաշվետու   ժամանակաշրջանում  բյուջեի  ծախսային  մասով  նախատեսած 1 175 915.2 հազար  դրամի   դիմաց  փաստացի  ծախսը   կազմել  է 689 643.4  հազար  դրամ, այն   կատարվել  է  58.7  % -ով:</w:t>
      </w:r>
      <w:r w:rsidR="009403CB">
        <w:rPr>
          <w:rFonts w:ascii="GHEA Grapalat" w:hAnsi="GHEA Grapalat"/>
          <w:sz w:val="24"/>
          <w:szCs w:val="24"/>
          <w:lang w:val="hy-AM"/>
        </w:rPr>
        <w:br/>
      </w:r>
      <w:r w:rsidR="009403CB" w:rsidRPr="009403CB">
        <w:rPr>
          <w:rFonts w:ascii="GHEA Grapalat" w:hAnsi="GHEA Grapalat"/>
          <w:sz w:val="24"/>
          <w:szCs w:val="24"/>
          <w:lang w:val="hy-AM"/>
        </w:rPr>
        <w:t xml:space="preserve">     Ընդհանուր բնույթի  հանրային ծառայությունների  հատվածին հատկացվել է 97 999.4 հազար դրամ, որը կազմում է փաստացի կատարված  ծախսերի 14.2 %-ը:  </w:t>
      </w:r>
      <w:r w:rsidR="009403C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Տնտեսական հարաբերությունների գծով հատվածին  հատկացվել է 33 144.3 հազար դրամ, որը կազմում է  փաստացի կատարված  ծախսերի 4.8 %-ը: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93 161.0 հազար դրամ, նախատեսված 94 170.0 հազար դրամի դիմաց  կատարվելով  98.9 %-ով:</w:t>
      </w:r>
      <w:r w:rsidR="009403CB">
        <w:rPr>
          <w:rFonts w:ascii="GHEA Grapalat" w:hAnsi="GHEA Grapalat"/>
          <w:sz w:val="24"/>
          <w:szCs w:val="24"/>
          <w:lang w:val="hy-AM"/>
        </w:rPr>
        <w:tab/>
      </w:r>
      <w:r w:rsidR="009403CB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Շրջակա միջավայրի պաշտպանության համար  հատկացվել է  179 758.3 հազար դրամ, որը կազմում է փաստացի կատարված ծախսերի 26.1 %-ը: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ab/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Բնակարանային շինարարության և կոմունալ ծառայության  համար հատկացվել է                57 475.7  հազար դրամ, որը կազմում է փաստացի կատարված  ծախսերի 8.3 %-ը: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br/>
        <w:t xml:space="preserve">    Առողջապահության ոլորտին  հատկացվել է 100.0 հազար դրամ, որը կազմում է փաստացի կատարված  ծախսերի 0.01 %-ը:</w:t>
      </w:r>
      <w:r w:rsidR="009403CB">
        <w:rPr>
          <w:rFonts w:ascii="GHEA Grapalat" w:hAnsi="GHEA Grapalat"/>
          <w:sz w:val="24"/>
          <w:szCs w:val="24"/>
          <w:lang w:val="hy-AM"/>
        </w:rPr>
        <w:tab/>
      </w:r>
      <w:r w:rsidR="009403CB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="009403CB" w:rsidRPr="009403CB">
        <w:rPr>
          <w:rFonts w:ascii="GHEA Grapalat" w:hAnsi="GHEA Grapalat"/>
          <w:sz w:val="24"/>
          <w:szCs w:val="24"/>
          <w:lang w:val="hy-AM"/>
        </w:rPr>
        <w:t>Հանգիստ, մշակույթ և կրոն ոլորտի  պահպանման համար հատկացվել է 30 513.8 հազար դրամ, կազմելով փաստացի կատարված  ծախսերի 4.4 %-ը:</w:t>
      </w:r>
    </w:p>
    <w:p w:rsidR="00045DB8" w:rsidRPr="009B53D7" w:rsidRDefault="009403CB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403CB">
        <w:rPr>
          <w:rFonts w:ascii="GHEA Grapalat" w:hAnsi="GHEA Grapalat"/>
          <w:sz w:val="24"/>
          <w:szCs w:val="24"/>
          <w:lang w:val="hy-AM"/>
        </w:rPr>
        <w:t xml:space="preserve">    Նախադպրոցական հիմնարկների պահպանման  համար  հատկացվել է 191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313.4 հազար դրամ, որը կազմում է փաստացի կատարված  ծախսերի 27.5  %-ը, իսկ արտադպրոցական հիմնարկների պահպանման համար հատկացվել է 99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218.6 հազար դրամ, որը կազմում է փաստացի կատարված  ծախսերի 14.4 %-ը:</w:t>
      </w:r>
      <w:r w:rsidRPr="009403CB">
        <w:rPr>
          <w:rFonts w:ascii="GHEA Grapalat" w:hAnsi="GHEA Grapalat"/>
          <w:sz w:val="24"/>
          <w:szCs w:val="24"/>
          <w:lang w:val="hy-AM"/>
        </w:rPr>
        <w:tab/>
      </w:r>
      <w:r w:rsidRPr="009403CB">
        <w:rPr>
          <w:rFonts w:ascii="GHEA Grapalat" w:hAnsi="GHEA Grapalat"/>
          <w:sz w:val="24"/>
          <w:szCs w:val="24"/>
          <w:lang w:val="hy-AM"/>
        </w:rPr>
        <w:br/>
        <w:t xml:space="preserve">      Սոցիալական պաշտպանություն ոլորտի  համար հաշվետու ժամանակաշրջանում  հատկացվել է 120.0 հազար դրամ՝ Աբովյան համայնքի սոցիալապես անապահով ընտանիքներին սոցիալական աջակցություն ցուցաբերելու գործընթացն ապահովող մշտական հանձնաժողովի արձանագրությունների  համաձայն:</w:t>
      </w:r>
      <w:r w:rsidRPr="009403CB">
        <w:rPr>
          <w:rFonts w:ascii="GHEA Grapalat" w:hAnsi="GHEA Grapalat"/>
          <w:sz w:val="24"/>
          <w:szCs w:val="24"/>
          <w:lang w:val="hy-AM"/>
        </w:rPr>
        <w:tab/>
      </w:r>
      <w:r w:rsidRPr="009403CB">
        <w:rPr>
          <w:rFonts w:ascii="GHEA Grapalat" w:hAnsi="GHEA Grapalat"/>
          <w:sz w:val="24"/>
          <w:szCs w:val="24"/>
          <w:lang w:val="hy-AM"/>
        </w:rPr>
        <w:br/>
      </w:r>
      <w:r w:rsidRPr="009403CB">
        <w:rPr>
          <w:rFonts w:ascii="GHEA Grapalat" w:hAnsi="GHEA Grapalat"/>
          <w:sz w:val="24"/>
          <w:szCs w:val="24"/>
          <w:lang w:val="hy-AM"/>
        </w:rPr>
        <w:lastRenderedPageBreak/>
        <w:t xml:space="preserve">   Հաշվետու  ժամանակաշրջանում  ընթացիկ  ծախսերի (վարչական բյուջե)  ֆինանսավորմանը   հատկացվել  է 548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145.6  հազար   դրամ, որը  կազմում  է   փաստացի կատարված  ծախսերի  79.5  %-ը: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Pr="009403CB">
        <w:rPr>
          <w:rFonts w:ascii="GHEA Grapalat" w:hAnsi="GHEA Grapalat"/>
          <w:sz w:val="24"/>
          <w:szCs w:val="24"/>
          <w:lang w:val="hy-AM"/>
        </w:rPr>
        <w:t xml:space="preserve">    Ընթացիկ ծախսերից աշխատանքի վարձատրության հոդվածին  հատկացվել է փաստացի ծախսերի 10.0 %-ը, ծառայությունների և ապրանքների ձեռք բերմանը՝ 5.1 %-ը։ Սուբսիդիաների տեսքով ոչ ֆինանսական պետական (hամայնքային) կազմակերպություն-ներին է հատկացվել համայնքի վարչական բյուջեի փաստացի կատարված ծախսերի 80.7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3CB">
        <w:rPr>
          <w:rFonts w:ascii="GHEA Grapalat" w:hAnsi="GHEA Grapalat"/>
          <w:sz w:val="24"/>
          <w:szCs w:val="24"/>
          <w:lang w:val="hy-AM"/>
        </w:rPr>
        <w:t>%-ը կամ 442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272.4 հազար դրամ,  դրամաշնորհների հոդվածին՝ 20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744.0 հազար դրամ կամ ծախսերի 3.8 %-ը,  սոցիալական նպաստներ բյուջեից հոդվածին՝ 220.0 հազար դրամ կամ 0.04 %-ը։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Pr="009403CB">
        <w:rPr>
          <w:rFonts w:ascii="GHEA Grapalat" w:hAnsi="GHEA Grapalat"/>
          <w:sz w:val="24"/>
          <w:szCs w:val="24"/>
          <w:lang w:val="hy-AM"/>
        </w:rPr>
        <w:t>Հաշվետու   ժամանակաշրջանում  համայնքային  բյուջեի   ծախսերի  20.5 %-ը 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3CB">
        <w:rPr>
          <w:rFonts w:ascii="GHEA Grapalat" w:hAnsi="GHEA Grapalat"/>
          <w:sz w:val="24"/>
          <w:szCs w:val="24"/>
          <w:lang w:val="hy-AM"/>
        </w:rPr>
        <w:t>141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497.7  հազար  դրամը ուղղվել է ոչ ֆինանսական ակտիվների գծով  ծախսերի   ֆինանսավորմանը, որի միջոցների  հիմնական մասը` 74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225.3  հազար դրամը  կամ  35.9  %-ը տրամադրվել   կապիտալ վերանորոգման աշխատանքներին, 61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287.5 հազար դրամը կամ ֆոնդային բյուջեի ծախսերի 43.3 %-ը հատկացվել է վարչական և տրանսպորտային   սարքավորումներ  ձեռք   բերելու  համար, կապիտալ ծրագրերի  նախագծահետազոտական աշխատանքների կատարման համար հատկացվել է ֆոնդային բյուջեի ծախսերի 1.4 %-ը, իսկ գեոդեզիական և քարտեզագրական ծախսերին է հատկացվել 3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900.0 հազար դրամ կամ ծախսերի 2.8 %-ը (տես հատված 3 ):</w:t>
      </w:r>
      <w:r w:rsidRPr="009403CB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9403CB">
        <w:rPr>
          <w:rFonts w:ascii="GHEA Grapalat" w:hAnsi="GHEA Grapalat"/>
          <w:sz w:val="24"/>
          <w:szCs w:val="24"/>
          <w:lang w:val="hy-AM"/>
        </w:rPr>
        <w:br/>
        <w:t xml:space="preserve">    Աբովյան  համայնքի   բյուջեի  պակասուրդը  (դեֆիցիտը)  կազմել է  389 403.4   հազար դրամ (տես  հատված  4):  Պակասուրդի (դեֆիցիտի)  ֆինանսավորմանն  է  ուղղվել  տարեսկզբի ազատ մնացորդը՝ 383403.4   հազար դրամ  (տես  հատված  5), իսկ հաշվետու ժամանակաշրջանի վերջում բյուջեի հավելուրդը կազմել է 555</w:t>
      </w:r>
      <w:r w:rsidRPr="009403CB">
        <w:rPr>
          <w:rFonts w:ascii="Courier New" w:hAnsi="Courier New" w:cs="Courier New"/>
          <w:sz w:val="24"/>
          <w:szCs w:val="24"/>
          <w:lang w:val="hy-AM"/>
        </w:rPr>
        <w:t> </w:t>
      </w:r>
      <w:r w:rsidRPr="009403CB">
        <w:rPr>
          <w:rFonts w:ascii="GHEA Grapalat" w:hAnsi="GHEA Grapalat"/>
          <w:sz w:val="24"/>
          <w:szCs w:val="24"/>
          <w:lang w:val="hy-AM"/>
        </w:rPr>
        <w:t>725.1  հազար դրամ: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 Աբովյան համայնքի 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>2019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>
        <w:rPr>
          <w:rFonts w:ascii="GHEA Grapalat" w:hAnsi="GHEA Grapalat"/>
          <w:sz w:val="24"/>
          <w:szCs w:val="24"/>
          <w:lang w:val="hy-AM"/>
        </w:rPr>
        <w:t xml:space="preserve">կիսամյակի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 Աբովյան համայնքի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2019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>
        <w:rPr>
          <w:rFonts w:ascii="GHEA Grapalat" w:hAnsi="GHEA Grapalat"/>
          <w:sz w:val="24"/>
          <w:szCs w:val="24"/>
          <w:lang w:val="hy-AM"/>
        </w:rPr>
        <w:t>կիսամյակի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5B61" w:rsidRPr="009B53D7" w:rsidRDefault="00215B61" w:rsidP="009B53D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A0719" w:rsidRPr="009B53D7" w:rsidRDefault="00045DB8" w:rsidP="009B53D7">
      <w:pPr>
        <w:jc w:val="center"/>
        <w:rPr>
          <w:rFonts w:ascii="GHEA Grapalat" w:hAnsi="GHEA Grapalat"/>
          <w:sz w:val="24"/>
          <w:szCs w:val="24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sectPr w:rsidR="00AA0719" w:rsidRPr="009B53D7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1A096D"/>
    <w:rsid w:val="00207AB5"/>
    <w:rsid w:val="00215B61"/>
    <w:rsid w:val="003643F8"/>
    <w:rsid w:val="00504050"/>
    <w:rsid w:val="0053422C"/>
    <w:rsid w:val="0053792A"/>
    <w:rsid w:val="005643A9"/>
    <w:rsid w:val="00594C12"/>
    <w:rsid w:val="00773D03"/>
    <w:rsid w:val="007C1EB3"/>
    <w:rsid w:val="00835F45"/>
    <w:rsid w:val="00850D45"/>
    <w:rsid w:val="00886E0C"/>
    <w:rsid w:val="009403CB"/>
    <w:rsid w:val="009B53D7"/>
    <w:rsid w:val="009C320E"/>
    <w:rsid w:val="009E7CC2"/>
    <w:rsid w:val="00AA0719"/>
    <w:rsid w:val="00AC38AA"/>
    <w:rsid w:val="00C300D3"/>
    <w:rsid w:val="00C45BAE"/>
    <w:rsid w:val="00DA60E0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22</cp:revision>
  <cp:lastPrinted>2019-07-09T08:05:00Z</cp:lastPrinted>
  <dcterms:created xsi:type="dcterms:W3CDTF">2016-07-14T11:53:00Z</dcterms:created>
  <dcterms:modified xsi:type="dcterms:W3CDTF">2019-07-09T08:05:00Z</dcterms:modified>
</cp:coreProperties>
</file>