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3062" w14:textId="0884E94A" w:rsidR="00F010DA" w:rsidRPr="0010538E" w:rsidRDefault="0010538E" w:rsidP="008F3CDD">
      <w:pPr>
        <w:jc w:val="both"/>
        <w:rPr>
          <w:rFonts w:ascii="GHEA Grapalat" w:hAnsi="GHEA Grapalat" w:cs="Arial"/>
          <w:b/>
          <w:lang w:val="hy-AM"/>
        </w:rPr>
      </w:pPr>
      <w:r w:rsidRPr="0010538E">
        <w:rPr>
          <w:rFonts w:ascii="GHEA Grapalat" w:hAnsi="GHEA Grapalat" w:cs="Arial"/>
          <w:b/>
          <w:lang w:val="hy-AM"/>
        </w:rPr>
        <w:t xml:space="preserve">                                                        </w:t>
      </w:r>
      <w:r w:rsidR="00F010DA" w:rsidRPr="0010538E">
        <w:rPr>
          <w:rFonts w:ascii="GHEA Grapalat" w:hAnsi="GHEA Grapalat" w:cs="Arial"/>
          <w:b/>
          <w:lang w:val="hy-AM"/>
        </w:rPr>
        <w:t>ՀԻՄՆԱՎՈՐՈՒՄ</w:t>
      </w:r>
    </w:p>
    <w:p w14:paraId="1AE451B7" w14:textId="0F2C252B" w:rsidR="00F010DA" w:rsidRPr="0010538E" w:rsidRDefault="0010538E" w:rsidP="0010538E">
      <w:pPr>
        <w:jc w:val="center"/>
        <w:rPr>
          <w:rFonts w:ascii="GHEA Grapalat" w:hAnsi="GHEA Grapalat" w:cs="Arial"/>
          <w:b/>
          <w:lang w:val="hy-AM"/>
        </w:rPr>
      </w:pPr>
      <w:r w:rsidRPr="0010538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«ՀԱՄԱՅՆՔԱՅԻՆ ՇԱՀԵՐԻ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10538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ՊԱՇՏՊԱՆՈՒԹՅԱՆ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10538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ՆՊԱՏԱԿՈՎ ԻՐԱՎԱՍՈՒ ԴԱՏԱՐԱՆ ՀԱՅՑ ՆԵՐԿԱՅԱՑՆԵԼՈՒ ՎԵՐԱԲԵՐՅԱԼ ՀԱՐՑԸ ՔՆՆԱՐԿԵԼՈՒ ՄԱՍԻՆ»  ԱԲՈՎՅԱՆ ՀԱՄԱՅՆՔԻ ԱՎԱԳԱՆՈՒ ՈՐՈՇՄԱՆ ՆԱԽԱԳԾԻ ԸՆԴՈՒՆՄԱՆ</w:t>
      </w:r>
    </w:p>
    <w:p w14:paraId="3BEB180D" w14:textId="42A6AC48" w:rsidR="0020334C" w:rsidRDefault="008F3CDD" w:rsidP="0010538E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10538E">
        <w:rPr>
          <w:rFonts w:ascii="GHEA Grapalat" w:hAnsi="GHEA Grapalat"/>
          <w:lang w:val="hy-AM"/>
        </w:rPr>
        <w:t xml:space="preserve">2025 </w:t>
      </w:r>
      <w:r w:rsidRPr="0010538E">
        <w:rPr>
          <w:rFonts w:ascii="GHEA Grapalat" w:hAnsi="GHEA Grapalat" w:cs="Arial"/>
          <w:lang w:val="hy-AM"/>
        </w:rPr>
        <w:t>թվականի</w:t>
      </w:r>
      <w:r w:rsidRPr="0010538E">
        <w:rPr>
          <w:rFonts w:ascii="GHEA Grapalat" w:hAnsi="GHEA Grapalat"/>
          <w:lang w:val="hy-AM"/>
        </w:rPr>
        <w:t xml:space="preserve"> </w:t>
      </w:r>
      <w:r w:rsidRPr="0010538E">
        <w:rPr>
          <w:rFonts w:ascii="GHEA Grapalat" w:hAnsi="GHEA Grapalat" w:cs="Arial"/>
          <w:lang w:val="hy-AM"/>
        </w:rPr>
        <w:t>մայիսի</w:t>
      </w:r>
      <w:r w:rsidRPr="0010538E">
        <w:rPr>
          <w:rFonts w:ascii="GHEA Grapalat" w:hAnsi="GHEA Grapalat"/>
          <w:lang w:val="hy-AM"/>
        </w:rPr>
        <w:t xml:space="preserve"> 19-</w:t>
      </w:r>
      <w:r w:rsidRPr="0010538E">
        <w:rPr>
          <w:rFonts w:ascii="GHEA Grapalat" w:hAnsi="GHEA Grapalat" w:cs="Arial"/>
          <w:lang w:val="hy-AM"/>
        </w:rPr>
        <w:t>ին</w:t>
      </w:r>
      <w:r w:rsidRPr="0010538E">
        <w:rPr>
          <w:rFonts w:ascii="GHEA Grapalat" w:hAnsi="GHEA Grapalat"/>
          <w:lang w:val="hy-AM"/>
        </w:rPr>
        <w:t xml:space="preserve"> </w:t>
      </w:r>
      <w:r w:rsidR="00F010DA">
        <w:rPr>
          <w:rFonts w:ascii="GHEA Grapalat" w:hAnsi="GHEA Grapalat"/>
          <w:lang w:val="hy-AM"/>
        </w:rPr>
        <w:t>Հ</w:t>
      </w:r>
      <w:r w:rsidR="00C95187">
        <w:rPr>
          <w:rFonts w:ascii="GHEA Grapalat" w:hAnsi="GHEA Grapalat"/>
          <w:lang w:val="hy-AM"/>
        </w:rPr>
        <w:t xml:space="preserve">այաստանի </w:t>
      </w:r>
      <w:r w:rsidR="00F010DA">
        <w:rPr>
          <w:rFonts w:ascii="GHEA Grapalat" w:hAnsi="GHEA Grapalat"/>
          <w:lang w:val="hy-AM"/>
        </w:rPr>
        <w:t>Հ</w:t>
      </w:r>
      <w:r w:rsidR="00C95187">
        <w:rPr>
          <w:rFonts w:ascii="GHEA Grapalat" w:hAnsi="GHEA Grapalat"/>
          <w:lang w:val="hy-AM"/>
        </w:rPr>
        <w:t>անրապետության</w:t>
      </w:r>
      <w:r w:rsidR="00F010DA">
        <w:rPr>
          <w:rFonts w:ascii="GHEA Grapalat" w:hAnsi="GHEA Grapalat"/>
          <w:lang w:val="hy-AM"/>
        </w:rPr>
        <w:t xml:space="preserve"> գլխավոր դատախազության պետական շահերի պաշտպանության վարչության կողմից  </w:t>
      </w:r>
      <w:r w:rsidRPr="0010538E">
        <w:rPr>
          <w:rFonts w:ascii="GHEA Grapalat" w:hAnsi="GHEA Grapalat" w:cs="Arial"/>
          <w:lang w:val="hy-AM"/>
        </w:rPr>
        <w:t>Աբովյան</w:t>
      </w:r>
      <w:r w:rsidRPr="0010538E">
        <w:rPr>
          <w:rFonts w:ascii="GHEA Grapalat" w:hAnsi="GHEA Grapalat"/>
          <w:lang w:val="hy-AM"/>
        </w:rPr>
        <w:t xml:space="preserve"> </w:t>
      </w:r>
      <w:r w:rsidRPr="0010538E">
        <w:rPr>
          <w:rFonts w:ascii="GHEA Grapalat" w:hAnsi="GHEA Grapalat" w:cs="Arial"/>
          <w:lang w:val="hy-AM"/>
        </w:rPr>
        <w:t>համայնքի</w:t>
      </w:r>
      <w:r w:rsidRPr="0010538E">
        <w:rPr>
          <w:rFonts w:ascii="GHEA Grapalat" w:hAnsi="GHEA Grapalat"/>
          <w:lang w:val="hy-AM"/>
        </w:rPr>
        <w:t xml:space="preserve"> </w:t>
      </w:r>
      <w:r w:rsidRPr="0010538E">
        <w:rPr>
          <w:rFonts w:ascii="GHEA Grapalat" w:hAnsi="GHEA Grapalat" w:cs="Arial"/>
          <w:lang w:val="hy-AM"/>
        </w:rPr>
        <w:t>ավագանուն</w:t>
      </w:r>
      <w:r w:rsidRPr="0010538E">
        <w:rPr>
          <w:rFonts w:ascii="GHEA Grapalat" w:hAnsi="GHEA Grapalat"/>
          <w:lang w:val="hy-AM"/>
        </w:rPr>
        <w:t xml:space="preserve"> </w:t>
      </w:r>
      <w:r w:rsidR="00C95187">
        <w:rPr>
          <w:rFonts w:ascii="GHEA Grapalat" w:hAnsi="GHEA Grapalat"/>
          <w:lang w:val="hy-AM"/>
        </w:rPr>
        <w:t>է</w:t>
      </w:r>
      <w:r w:rsidR="00F010DA">
        <w:rPr>
          <w:rFonts w:ascii="GHEA Grapalat" w:hAnsi="GHEA Grapalat"/>
          <w:lang w:val="hy-AM"/>
        </w:rPr>
        <w:t xml:space="preserve"> հասցեագրվել </w:t>
      </w:r>
      <w:r w:rsidRPr="0010538E">
        <w:rPr>
          <w:rFonts w:ascii="GHEA Grapalat" w:hAnsi="GHEA Grapalat" w:cs="Arial"/>
          <w:lang w:val="hy-AM"/>
        </w:rPr>
        <w:t>թիվ</w:t>
      </w:r>
      <w:r w:rsidRPr="0010538E">
        <w:rPr>
          <w:rFonts w:ascii="GHEA Grapalat" w:hAnsi="GHEA Grapalat"/>
          <w:lang w:val="hy-AM"/>
        </w:rPr>
        <w:t xml:space="preserve"> N 05.2/05.2/10737-2025 </w:t>
      </w:r>
      <w:r w:rsidRPr="0010538E">
        <w:rPr>
          <w:rFonts w:ascii="GHEA Grapalat" w:hAnsi="GHEA Grapalat" w:cs="Arial"/>
          <w:lang w:val="hy-AM"/>
        </w:rPr>
        <w:t>հայց</w:t>
      </w:r>
      <w:r w:rsidRPr="0010538E">
        <w:rPr>
          <w:rFonts w:ascii="GHEA Grapalat" w:hAnsi="GHEA Grapalat"/>
          <w:lang w:val="hy-AM"/>
        </w:rPr>
        <w:t xml:space="preserve"> </w:t>
      </w:r>
      <w:r w:rsidRPr="0010538E">
        <w:rPr>
          <w:rFonts w:ascii="GHEA Grapalat" w:hAnsi="GHEA Grapalat" w:cs="Arial"/>
          <w:lang w:val="hy-AM"/>
        </w:rPr>
        <w:t>ներկայացնելու</w:t>
      </w:r>
      <w:r w:rsidRPr="0010538E">
        <w:rPr>
          <w:rFonts w:ascii="GHEA Grapalat" w:hAnsi="GHEA Grapalat"/>
          <w:lang w:val="hy-AM"/>
        </w:rPr>
        <w:t xml:space="preserve"> </w:t>
      </w:r>
      <w:r w:rsidRPr="0010538E">
        <w:rPr>
          <w:rFonts w:ascii="GHEA Grapalat" w:hAnsi="GHEA Grapalat" w:cs="Arial"/>
          <w:lang w:val="hy-AM"/>
        </w:rPr>
        <w:t>վերաբերյալ</w:t>
      </w:r>
      <w:r w:rsidRPr="0010538E">
        <w:rPr>
          <w:rFonts w:ascii="GHEA Grapalat" w:hAnsi="GHEA Grapalat"/>
          <w:lang w:val="hy-AM"/>
        </w:rPr>
        <w:t xml:space="preserve"> </w:t>
      </w:r>
      <w:r w:rsidRPr="0010538E">
        <w:rPr>
          <w:rFonts w:ascii="GHEA Grapalat" w:hAnsi="GHEA Grapalat" w:cs="Arial"/>
          <w:lang w:val="hy-AM"/>
        </w:rPr>
        <w:t>առաջարկությ</w:t>
      </w:r>
      <w:r w:rsidR="00F010DA">
        <w:rPr>
          <w:rFonts w:ascii="GHEA Grapalat" w:hAnsi="GHEA Grapalat" w:cs="Arial"/>
          <w:lang w:val="hy-AM"/>
        </w:rPr>
        <w:t xml:space="preserve">ունը </w:t>
      </w:r>
      <w:r w:rsidR="00F010DA" w:rsidRPr="0010538E">
        <w:rPr>
          <w:rFonts w:ascii="GHEA Grapalat" w:hAnsi="GHEA Grapalat" w:cs="Arial"/>
          <w:lang w:val="hy-AM"/>
        </w:rPr>
        <w:t>(</w:t>
      </w:r>
      <w:r w:rsidR="00F010DA">
        <w:rPr>
          <w:rFonts w:ascii="GHEA Grapalat" w:hAnsi="GHEA Grapalat" w:cs="Arial"/>
          <w:lang w:val="hy-AM"/>
        </w:rPr>
        <w:t>այսուհետ՝ Առաջարկություն</w:t>
      </w:r>
      <w:r w:rsidR="00F010DA" w:rsidRPr="0010538E">
        <w:rPr>
          <w:rFonts w:ascii="GHEA Grapalat" w:hAnsi="GHEA Grapalat" w:cs="Arial"/>
          <w:lang w:val="hy-AM"/>
        </w:rPr>
        <w:t>)</w:t>
      </w:r>
      <w:r w:rsidR="00F010DA">
        <w:rPr>
          <w:rFonts w:ascii="GHEA Grapalat" w:hAnsi="GHEA Grapalat" w:cs="Arial"/>
          <w:lang w:val="hy-AM"/>
        </w:rPr>
        <w:t>։</w:t>
      </w:r>
      <w:r w:rsidR="0010538E">
        <w:rPr>
          <w:rFonts w:ascii="GHEA Grapalat" w:hAnsi="GHEA Grapalat" w:cs="Arial"/>
          <w:lang w:val="hy-AM"/>
        </w:rPr>
        <w:t xml:space="preserve"> </w:t>
      </w:r>
      <w:r w:rsidR="00F010DA">
        <w:rPr>
          <w:rFonts w:ascii="GHEA Grapalat" w:hAnsi="GHEA Grapalat" w:cs="Arial"/>
          <w:lang w:val="hy-AM"/>
        </w:rPr>
        <w:t xml:space="preserve">Առաջարկությամբ ներկայացնելով համապատասխան հիմնավորումները գլխավոր դատախազությունը եկել է հետևության, որ </w:t>
      </w:r>
      <w:r w:rsidR="00C95187">
        <w:rPr>
          <w:rFonts w:ascii="GHEA Grapalat" w:hAnsi="GHEA Grapalat"/>
          <w:lang w:val="hy-AM"/>
        </w:rPr>
        <w:t>Հայաստանի Հանրապետության</w:t>
      </w:r>
      <w:r w:rsidR="00F010DA" w:rsidRPr="00F010DA">
        <w:rPr>
          <w:rFonts w:ascii="GHEA Grapalat" w:hAnsi="GHEA Grapalat"/>
          <w:lang w:val="hy-AM"/>
        </w:rPr>
        <w:t xml:space="preserve"> Կոտայքի մարզի Մայակովսկու գյուղապետի 10.09.2001 թվականի թիվ 23 որոշումը և ՀՀ ԿԱ անշարժ գույքի կադաստրի պետական կոմիտեի «Աբովյանի գարեջրի գործարան» ԲԲ ընկերության անվամբ 10.09.2001 թվականին հողամասի վերաբերյալ </w:t>
      </w:r>
      <w:r w:rsidR="00F010DA">
        <w:rPr>
          <w:rFonts w:ascii="GHEA Grapalat" w:hAnsi="GHEA Grapalat"/>
          <w:lang w:val="hy-AM"/>
        </w:rPr>
        <w:t>ի</w:t>
      </w:r>
      <w:r w:rsidR="00F010DA" w:rsidRPr="00F010DA">
        <w:rPr>
          <w:rFonts w:ascii="GHEA Grapalat" w:hAnsi="GHEA Grapalat"/>
          <w:lang w:val="hy-AM"/>
        </w:rPr>
        <w:t>րավունքի գրանցումները ոչ իրավաչափ են</w:t>
      </w:r>
      <w:r w:rsidR="00F010DA">
        <w:rPr>
          <w:rFonts w:ascii="GHEA Grapalat" w:hAnsi="GHEA Grapalat"/>
          <w:lang w:val="hy-AM"/>
        </w:rPr>
        <w:t xml:space="preserve"> և </w:t>
      </w:r>
      <w:r w:rsidR="00F010DA">
        <w:rPr>
          <w:rFonts w:ascii="GHEA Grapalat" w:hAnsi="GHEA Grapalat"/>
          <w:b/>
          <w:bCs/>
          <w:lang w:val="hy-AM"/>
        </w:rPr>
        <w:t>առաջարկել է</w:t>
      </w:r>
      <w:r w:rsidR="00F010DA" w:rsidRPr="005B30C1">
        <w:rPr>
          <w:rFonts w:ascii="GHEA Grapalat" w:hAnsi="GHEA Grapalat"/>
          <w:b/>
          <w:bCs/>
          <w:lang w:val="hy-AM"/>
        </w:rPr>
        <w:t xml:space="preserve"> առաջարկությունը ստանալու պահից </w:t>
      </w:r>
      <w:r w:rsidR="00F010DA">
        <w:rPr>
          <w:rFonts w:ascii="GHEA Grapalat" w:hAnsi="GHEA Grapalat"/>
          <w:b/>
          <w:bCs/>
          <w:lang w:val="hy-AM"/>
        </w:rPr>
        <w:t>հնգօրյա</w:t>
      </w:r>
      <w:r w:rsidR="00F010DA" w:rsidRPr="005B30C1">
        <w:rPr>
          <w:rFonts w:ascii="GHEA Grapalat" w:hAnsi="GHEA Grapalat"/>
          <w:b/>
          <w:bCs/>
          <w:lang w:val="hy-AM"/>
        </w:rPr>
        <w:t xml:space="preserve"> ժամկետում</w:t>
      </w:r>
      <w:r w:rsidR="00F010DA" w:rsidRPr="005B30C1">
        <w:rPr>
          <w:rFonts w:ascii="GHEA Grapalat" w:hAnsi="GHEA Grapalat"/>
          <w:lang w:val="hy-AM"/>
        </w:rPr>
        <w:t xml:space="preserve">  հայց հարուցել իրավասու դատարան և հարուցված հայցի մասին նույն օրը հայտնել </w:t>
      </w:r>
      <w:r w:rsidR="00C95187">
        <w:rPr>
          <w:rFonts w:ascii="GHEA Grapalat" w:hAnsi="GHEA Grapalat"/>
          <w:lang w:val="hy-AM"/>
        </w:rPr>
        <w:t>Հայաստանի Հանրապետության</w:t>
      </w:r>
      <w:r w:rsidR="00F010DA" w:rsidRPr="005B30C1">
        <w:rPr>
          <w:rFonts w:ascii="GHEA Grapalat" w:hAnsi="GHEA Grapalat"/>
          <w:lang w:val="hy-AM"/>
        </w:rPr>
        <w:t xml:space="preserve"> գլխավոր դատախազություն, իսկ հայց չհարուցելու պարագայում նույն ժամկետում այդ մասին տեղեկացնել ՀՀ գլխավոր դատախազությանը:</w:t>
      </w:r>
      <w:r w:rsidR="0010538E">
        <w:rPr>
          <w:rFonts w:ascii="GHEA Grapalat" w:hAnsi="GHEA Grapalat"/>
          <w:lang w:val="hy-AM"/>
        </w:rPr>
        <w:br/>
        <w:t xml:space="preserve">          </w:t>
      </w:r>
      <w:r w:rsidR="00F010DA">
        <w:rPr>
          <w:rFonts w:ascii="GHEA Grapalat" w:hAnsi="GHEA Grapalat"/>
          <w:lang w:val="hy-AM"/>
        </w:rPr>
        <w:t xml:space="preserve">Սույն պարագայում հաշվի առնելով այն փաստը, որ </w:t>
      </w:r>
      <w:r w:rsidR="0020334C">
        <w:rPr>
          <w:rFonts w:ascii="GHEA Grapalat" w:hAnsi="GHEA Grapalat"/>
          <w:lang w:val="hy-AM"/>
        </w:rPr>
        <w:t xml:space="preserve">չնայած </w:t>
      </w:r>
      <w:r w:rsidR="00F010DA">
        <w:rPr>
          <w:rFonts w:ascii="GHEA Grapalat" w:hAnsi="GHEA Grapalat"/>
          <w:lang w:val="hy-AM"/>
        </w:rPr>
        <w:t xml:space="preserve">Աբովյան </w:t>
      </w:r>
      <w:r w:rsidR="00C95187">
        <w:rPr>
          <w:rFonts w:ascii="GHEA Grapalat" w:hAnsi="GHEA Grapalat"/>
          <w:lang w:val="hy-AM"/>
        </w:rPr>
        <w:t xml:space="preserve">խոշորացված </w:t>
      </w:r>
      <w:r w:rsidR="00F010DA">
        <w:rPr>
          <w:rFonts w:ascii="GHEA Grapalat" w:hAnsi="GHEA Grapalat"/>
          <w:lang w:val="hy-AM"/>
        </w:rPr>
        <w:t xml:space="preserve">համայնքի </w:t>
      </w:r>
      <w:r w:rsidR="00C95187">
        <w:rPr>
          <w:rFonts w:ascii="GHEA Grapalat" w:hAnsi="GHEA Grapalat"/>
          <w:lang w:val="hy-AM"/>
        </w:rPr>
        <w:t>կազմում</w:t>
      </w:r>
      <w:r w:rsidR="0020334C">
        <w:rPr>
          <w:rFonts w:ascii="GHEA Grapalat" w:hAnsi="GHEA Grapalat"/>
          <w:lang w:val="hy-AM"/>
        </w:rPr>
        <w:t xml:space="preserve"> ընդգրկված</w:t>
      </w:r>
      <w:r w:rsidR="00F010DA">
        <w:rPr>
          <w:rFonts w:ascii="GHEA Grapalat" w:hAnsi="GHEA Grapalat"/>
          <w:lang w:val="hy-AM"/>
        </w:rPr>
        <w:t xml:space="preserve"> </w:t>
      </w:r>
      <w:r w:rsidR="00C95187">
        <w:rPr>
          <w:rFonts w:ascii="GHEA Grapalat" w:hAnsi="GHEA Grapalat"/>
          <w:lang w:val="hy-AM"/>
        </w:rPr>
        <w:t xml:space="preserve">է </w:t>
      </w:r>
      <w:r w:rsidR="00F010DA">
        <w:rPr>
          <w:rFonts w:ascii="GHEA Grapalat" w:hAnsi="GHEA Grapalat"/>
          <w:lang w:val="hy-AM"/>
        </w:rPr>
        <w:t>Մայակովսկի</w:t>
      </w:r>
      <w:r w:rsidR="0020334C">
        <w:rPr>
          <w:rFonts w:ascii="GHEA Grapalat" w:hAnsi="GHEA Grapalat"/>
          <w:lang w:val="hy-AM"/>
        </w:rPr>
        <w:t xml:space="preserve"> բնակավայրը, սակայն Առաջարկության մեջ մատնանշված գործարքին վերաբերելի տեղեկատվությունը </w:t>
      </w:r>
      <w:r w:rsidR="0010538E">
        <w:rPr>
          <w:rFonts w:ascii="GHEA Grapalat" w:hAnsi="GHEA Grapalat"/>
          <w:lang w:val="hy-AM"/>
        </w:rPr>
        <w:t>համայնքների միավորման ժամանակ անմիջապես</w:t>
      </w:r>
      <w:r w:rsidR="0020334C">
        <w:rPr>
          <w:rFonts w:ascii="GHEA Grapalat" w:hAnsi="GHEA Grapalat"/>
          <w:lang w:val="hy-AM"/>
        </w:rPr>
        <w:t xml:space="preserve"> հանձվել է «Հայաստանի ազգային արխիվ» պետական ոչ առևտրային կազմակերպությանը</w:t>
      </w:r>
      <w:r w:rsidR="00C95187">
        <w:rPr>
          <w:rFonts w:ascii="GHEA Grapalat" w:hAnsi="GHEA Grapalat"/>
          <w:lang w:val="hy-AM"/>
        </w:rPr>
        <w:t xml:space="preserve">, ինչով պայմանավորված հայց ներկայացնելու պարագայում անհրաժեշտ կլինի հավելյալ հարցումներ իրականացնել։ </w:t>
      </w:r>
      <w:r w:rsidR="0010538E">
        <w:rPr>
          <w:rFonts w:ascii="GHEA Grapalat" w:hAnsi="GHEA Grapalat"/>
          <w:lang w:val="hy-AM"/>
        </w:rPr>
        <w:br/>
        <w:t xml:space="preserve">          </w:t>
      </w:r>
      <w:r w:rsidR="0020334C">
        <w:rPr>
          <w:rFonts w:ascii="GHEA Grapalat" w:hAnsi="GHEA Grapalat"/>
          <w:lang w:val="hy-AM"/>
        </w:rPr>
        <w:t>Համայնքային շահերի պաշտպանության նպատակով իրավասու դատարան հայց ներկայացնելու համար անհրաժեշտ է համապատասխան հարցումների միջոցով ապահովել բավարար տեղեկատվութ</w:t>
      </w:r>
      <w:r w:rsidR="00C95187">
        <w:rPr>
          <w:rFonts w:ascii="GHEA Grapalat" w:hAnsi="GHEA Grapalat"/>
          <w:lang w:val="hy-AM"/>
        </w:rPr>
        <w:t>յան առկայությունը</w:t>
      </w:r>
      <w:r w:rsidR="0020334C">
        <w:rPr>
          <w:rFonts w:ascii="GHEA Grapalat" w:hAnsi="GHEA Grapalat"/>
          <w:lang w:val="hy-AM"/>
        </w:rPr>
        <w:t>, որը Առաջարկության մեջ նշված հնգօրյա ժամկետի պահպանմամբ հնարավոր չէ</w:t>
      </w:r>
      <w:r w:rsidR="00C95187">
        <w:rPr>
          <w:rFonts w:ascii="GHEA Grapalat" w:hAnsi="GHEA Grapalat"/>
          <w:lang w:val="hy-AM"/>
        </w:rPr>
        <w:t xml:space="preserve"> ապահովել</w:t>
      </w:r>
      <w:r w:rsidR="0020334C">
        <w:rPr>
          <w:rFonts w:ascii="GHEA Grapalat" w:hAnsi="GHEA Grapalat"/>
          <w:lang w:val="hy-AM"/>
        </w:rPr>
        <w:t xml:space="preserve">, հետևաբար ՀՀ գլխավոր դատախազության կողմից հայց </w:t>
      </w:r>
      <w:r w:rsidR="00C95187">
        <w:rPr>
          <w:rFonts w:ascii="GHEA Grapalat" w:hAnsi="GHEA Grapalat"/>
          <w:lang w:val="hy-AM"/>
        </w:rPr>
        <w:t>ներկայացնելը</w:t>
      </w:r>
      <w:r w:rsidR="0020334C">
        <w:rPr>
          <w:rFonts w:ascii="GHEA Grapalat" w:hAnsi="GHEA Grapalat"/>
          <w:lang w:val="hy-AM"/>
        </w:rPr>
        <w:t xml:space="preserve"> տվյալ դեպքում առավել նպատակահարմար է և ողջամիտ ժամկետները պահպանված լինելու, և ապացուցողական նշանակություն ունեցող տեղեկատվությունը վերջինիս մոտ առկա լինելու տեսանկյունից։  </w:t>
      </w:r>
    </w:p>
    <w:p w14:paraId="6654798B" w14:textId="77777777" w:rsidR="0010538E" w:rsidRDefault="0010538E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b/>
          <w:lang w:val="hy-AM"/>
        </w:rPr>
      </w:pPr>
    </w:p>
    <w:p w14:paraId="2A245784" w14:textId="2B9AA263" w:rsidR="003043DE" w:rsidRPr="003043DE" w:rsidRDefault="003043DE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b/>
          <w:lang w:val="hy-AM"/>
        </w:rPr>
      </w:pPr>
      <w:r w:rsidRPr="003043DE">
        <w:rPr>
          <w:rFonts w:ascii="GHEA Grapalat" w:hAnsi="GHEA Grapalat"/>
          <w:b/>
          <w:lang w:val="hy-AM"/>
        </w:rPr>
        <w:t>ՀԱՄԱՅՆՔԻ ՂԵԿԱՎԱՐ</w:t>
      </w:r>
      <w:r w:rsidRPr="003043DE">
        <w:rPr>
          <w:rFonts w:ascii="GHEA Grapalat" w:hAnsi="GHEA Grapalat"/>
          <w:b/>
          <w:lang w:val="hy-AM"/>
        </w:rPr>
        <w:tab/>
      </w:r>
      <w:r w:rsidRPr="003043DE">
        <w:rPr>
          <w:rFonts w:ascii="GHEA Grapalat" w:hAnsi="GHEA Grapalat"/>
          <w:b/>
          <w:lang w:val="hy-AM"/>
        </w:rPr>
        <w:tab/>
      </w:r>
      <w:r w:rsidRPr="003043DE">
        <w:rPr>
          <w:rFonts w:ascii="GHEA Grapalat" w:hAnsi="GHEA Grapalat"/>
          <w:b/>
          <w:lang w:val="hy-AM"/>
        </w:rPr>
        <w:tab/>
        <w:t xml:space="preserve">            ԷԴՈՒԱՐԴ ԲԱԲԱՅԱՆ</w:t>
      </w:r>
    </w:p>
    <w:p w14:paraId="6330E211" w14:textId="67D044C5" w:rsidR="00F010DA" w:rsidRDefault="00F010DA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</w:p>
    <w:p w14:paraId="58CEA630" w14:textId="77777777" w:rsidR="00F010DA" w:rsidRPr="00F010DA" w:rsidRDefault="00F010DA" w:rsidP="00F010DA">
      <w:pPr>
        <w:tabs>
          <w:tab w:val="left" w:pos="1848"/>
        </w:tabs>
        <w:spacing w:line="360" w:lineRule="auto"/>
        <w:ind w:firstLine="567"/>
        <w:jc w:val="both"/>
        <w:rPr>
          <w:rFonts w:ascii="GHEA Grapalat" w:hAnsi="GHEA Grapalat" w:cs="Times New Roman"/>
          <w:b/>
          <w:bCs/>
          <w:color w:val="000000" w:themeColor="text1"/>
          <w:lang w:val="hy-AM"/>
        </w:rPr>
      </w:pPr>
    </w:p>
    <w:p w14:paraId="00EAA218" w14:textId="0F29FEC1" w:rsidR="008F3CDD" w:rsidRPr="00F010DA" w:rsidRDefault="008F3CDD" w:rsidP="008F3CDD">
      <w:pPr>
        <w:jc w:val="both"/>
        <w:rPr>
          <w:rFonts w:ascii="GHEA Grapalat" w:hAnsi="GHEA Grapalat"/>
          <w:lang w:val="hy-AM"/>
        </w:rPr>
      </w:pPr>
    </w:p>
    <w:p w14:paraId="3D609F04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12C8C9E4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6368B5A5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7299C165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1A5377DC" w14:textId="77777777" w:rsidR="00F010DA" w:rsidRPr="00F010DA" w:rsidRDefault="00F010DA" w:rsidP="008F3CDD">
      <w:pPr>
        <w:jc w:val="both"/>
        <w:rPr>
          <w:rFonts w:ascii="GHEA Grapalat" w:hAnsi="GHEA Grapalat" w:cs="Arial"/>
          <w:lang w:val="hy-AM"/>
        </w:rPr>
      </w:pPr>
    </w:p>
    <w:p w14:paraId="539CD558" w14:textId="4C68BA5D" w:rsidR="00A53C3F" w:rsidRPr="00783FEF" w:rsidRDefault="00A53C3F" w:rsidP="008F3CDD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sectPr w:rsidR="00A53C3F" w:rsidRPr="0078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2"/>
    <w:rsid w:val="0010538E"/>
    <w:rsid w:val="0020334C"/>
    <w:rsid w:val="003043DE"/>
    <w:rsid w:val="00783FEF"/>
    <w:rsid w:val="008F3CDD"/>
    <w:rsid w:val="00A53C3F"/>
    <w:rsid w:val="00B02D52"/>
    <w:rsid w:val="00C42FA6"/>
    <w:rsid w:val="00C95187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F7C0"/>
  <w15:chartTrackingRefBased/>
  <w15:docId w15:val="{8788C9EB-98E0-4AC1-9296-E1FA4BE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2025-05-21T11:16:00Z</cp:lastPrinted>
  <dcterms:created xsi:type="dcterms:W3CDTF">2025-05-21T10:46:00Z</dcterms:created>
  <dcterms:modified xsi:type="dcterms:W3CDTF">2025-05-23T08:45:00Z</dcterms:modified>
</cp:coreProperties>
</file>