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F089E" w14:textId="67678B9D" w:rsidR="008975AB" w:rsidRPr="00FC3A02" w:rsidRDefault="009A303B" w:rsidP="009A303B">
      <w:pPr>
        <w:jc w:val="right"/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</w:pP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Հավելված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 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Հայաստանի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Հանրապետության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Կոտայքի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մարզի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Աբովյան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համայնքի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ավագանու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val="en-US" w:eastAsia="ru-RU"/>
          <w14:ligatures w14:val="none"/>
        </w:rPr>
        <w:br/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2025 </w:t>
      </w:r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թվականի</w:t>
      </w:r>
      <w:proofErr w:type="spellEnd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="0084656F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  <w:t>մայիսի 22-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ի N</w:t>
      </w:r>
      <w:r w:rsidR="0084656F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  <w:t xml:space="preserve"> 78</w:t>
      </w:r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-Ն</w:t>
      </w:r>
      <w:r w:rsidR="00CE40CC"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  <w:t xml:space="preserve"> </w:t>
      </w:r>
      <w:bookmarkStart w:id="0" w:name="_GoBack"/>
      <w:bookmarkEnd w:id="0"/>
      <w:proofErr w:type="spellStart"/>
      <w:r w:rsidRPr="00FC3A02">
        <w:rPr>
          <w:rFonts w:ascii="GHEA Grapalat" w:eastAsia="Times New Roman" w:hAnsi="GHEA Grapalat" w:cs="Calibri"/>
          <w:kern w:val="0"/>
          <w:sz w:val="24"/>
          <w:szCs w:val="24"/>
          <w:lang w:eastAsia="ru-RU"/>
          <w14:ligatures w14:val="none"/>
        </w:rPr>
        <w:t>որոշման</w:t>
      </w:r>
      <w:proofErr w:type="spellEnd"/>
    </w:p>
    <w:p w14:paraId="2F4F8146" w14:textId="77777777" w:rsidR="009A303B" w:rsidRPr="00FC3A02" w:rsidRDefault="009A303B" w:rsidP="009A303B">
      <w:pPr>
        <w:jc w:val="right"/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</w:pPr>
    </w:p>
    <w:p w14:paraId="7F8413FA" w14:textId="77777777" w:rsidR="009A303B" w:rsidRPr="00FC3A02" w:rsidRDefault="009A303B" w:rsidP="009A303B">
      <w:pPr>
        <w:jc w:val="right"/>
        <w:rPr>
          <w:rFonts w:ascii="GHEA Grapalat" w:eastAsia="Times New Roman" w:hAnsi="GHEA Grapalat" w:cs="Calibri"/>
          <w:kern w:val="0"/>
          <w:sz w:val="24"/>
          <w:szCs w:val="24"/>
          <w:lang w:val="hy-AM" w:eastAsia="ru-RU"/>
          <w14:ligatures w14:val="none"/>
        </w:rPr>
      </w:pPr>
    </w:p>
    <w:p w14:paraId="1E21DD28" w14:textId="77777777" w:rsidR="009A303B" w:rsidRPr="00FC3A02" w:rsidRDefault="009A303B" w:rsidP="009A303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C3A02">
        <w:rPr>
          <w:rFonts w:ascii="GHEA Grapalat" w:hAnsi="GHEA Grapalat"/>
          <w:b/>
          <w:bCs/>
          <w:sz w:val="24"/>
          <w:szCs w:val="24"/>
          <w:lang w:val="hy-AM"/>
        </w:rPr>
        <w:t>ՍԽԵՄԱ</w:t>
      </w:r>
    </w:p>
    <w:p w14:paraId="30B093A5" w14:textId="0BD0F6D2" w:rsidR="00A95D38" w:rsidRPr="00FC3A02" w:rsidRDefault="00A95D38" w:rsidP="009A303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C3A02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Կոտայքի մարզի </w:t>
      </w:r>
      <w:r w:rsidR="009A303B" w:rsidRPr="00FC3A02">
        <w:rPr>
          <w:rFonts w:ascii="GHEA Grapalat" w:hAnsi="GHEA Grapalat"/>
          <w:b/>
          <w:bCs/>
          <w:sz w:val="24"/>
          <w:szCs w:val="24"/>
          <w:lang w:val="hy-AM"/>
        </w:rPr>
        <w:t>Աբովյան համայնքում ճանապարհային երթևեկության կազմակերպման</w:t>
      </w:r>
      <w:r w:rsidR="00924504">
        <w:rPr>
          <w:rFonts w:ascii="GHEA Grapalat" w:hAnsi="GHEA Grapalat"/>
          <w:b/>
          <w:bCs/>
          <w:sz w:val="24"/>
          <w:szCs w:val="24"/>
          <w:lang w:val="hy-AM"/>
        </w:rPr>
        <w:t>՝ ներհամայնքային, տեղական և հանրապետական նշանակության ավտոմոբիլային ճանապարհների տարանցիկ հատվածների մասով</w:t>
      </w:r>
    </w:p>
    <w:p w14:paraId="2D1F75CA" w14:textId="77777777" w:rsidR="00A95D38" w:rsidRPr="00FC3A02" w:rsidRDefault="00A95D38" w:rsidP="009A303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B068E7" w14:textId="77777777" w:rsidR="00A95D38" w:rsidRPr="00FC3A02" w:rsidRDefault="00A95D38" w:rsidP="00A95D38">
      <w:p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sz w:val="24"/>
          <w:szCs w:val="24"/>
          <w:lang w:val="hy-AM"/>
        </w:rPr>
        <w:t>Սխեման ներառում է՝</w:t>
      </w:r>
    </w:p>
    <w:p w14:paraId="1EA8C96E" w14:textId="4FD0F42F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42B89DA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06EA3861" w14:textId="63974699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0B61F232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3D32C12F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80B9186" w14:textId="77777777" w:rsidR="00E645C7" w:rsidRPr="00FC3A02" w:rsidRDefault="00E645C7" w:rsidP="00E645C7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1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նշանակության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ճանապարհին</w:t>
      </w:r>
    </w:p>
    <w:p w14:paraId="1F8689EA" w14:textId="47F0EBD1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7406803C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1975AD7A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FD64F02" w14:textId="528CDD1D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lastRenderedPageBreak/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անվտանգության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ապահովման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նպատակով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նախատեսվող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փոփոխությունների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սխեմաներ</w:t>
      </w:r>
    </w:p>
    <w:p w14:paraId="0ABB0498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361372C9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3B85E472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Վերին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Պտղնի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4BF35809" w14:textId="556FCB15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0C5E2021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22AC567B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37DF0128" w14:textId="5AD112DC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Առինջ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E495207" w14:textId="4B4CC291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40727DC8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</w:p>
    <w:p w14:paraId="381E47C6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C9E2DB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Գեղաշեն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7C49AD94" w14:textId="4712FD6F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1D97D8F9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AEDE9EC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595F499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Պտղնի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3C89D1CE" w14:textId="54E082B8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6B89B520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37FBA48E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74BF2A1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Կամարիս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2D4DD5DC" w14:textId="78651CA3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156556C3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lastRenderedPageBreak/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7A72AB32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62988B6D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Բալահովիտ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36E5460B" w14:textId="12282729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4D795536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FF4EAA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90922C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Կաթնաղբյուր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2FBD93C0" w14:textId="7DA1C5D8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43A27890" w14:textId="77777777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272DC20F" w14:textId="77777777" w:rsidR="00E645C7" w:rsidRPr="00FC3A02" w:rsidRDefault="00E645C7" w:rsidP="00E645C7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</w:p>
    <w:p w14:paraId="14088F64" w14:textId="77777777" w:rsidR="00E645C7" w:rsidRPr="00FC3A02" w:rsidRDefault="00E645C7" w:rsidP="00E645C7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Մայակովսկի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44080E5E" w14:textId="32D85AAE" w:rsidR="00A95D38" w:rsidRPr="00FC3A02" w:rsidRDefault="00E645C7" w:rsidP="00E645C7">
      <w:pPr>
        <w:pStyle w:val="a7"/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2FF28B6C" w14:textId="77777777" w:rsidR="00C17A30" w:rsidRPr="00FC3A02" w:rsidRDefault="00C17A30" w:rsidP="00C17A30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06DB7618" w14:textId="77777777" w:rsidR="00C17A30" w:rsidRPr="00FC3A02" w:rsidRDefault="00C17A30" w:rsidP="00C17A30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2C4E319D" w14:textId="77777777" w:rsidR="00C17A30" w:rsidRPr="00FC3A02" w:rsidRDefault="00C17A30" w:rsidP="00C17A30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Գետարգել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5872B79E" w14:textId="77777777" w:rsidR="00FC3A02" w:rsidRPr="00FC3A02" w:rsidRDefault="00C17A30" w:rsidP="00FC3A02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  <w:r w:rsidR="00FC3A02"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 xml:space="preserve"> </w:t>
      </w:r>
    </w:p>
    <w:p w14:paraId="1AB46B9D" w14:textId="3A09759B" w:rsidR="00E645C7" w:rsidRPr="00FC3A02" w:rsidRDefault="00E645C7" w:rsidP="00A95D38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5C36F0D0" w14:textId="4D44731E" w:rsidR="00E645C7" w:rsidRPr="00FC3A02" w:rsidRDefault="00E645C7" w:rsidP="00F872B2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41038793" w14:textId="77777777" w:rsidR="008562EF" w:rsidRPr="00FC3A02" w:rsidRDefault="00E645C7" w:rsidP="00C17A30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Արամուս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բնակավայր</w:t>
      </w:r>
    </w:p>
    <w:p w14:paraId="16B683B8" w14:textId="43FB0F0D" w:rsidR="00E645C7" w:rsidRPr="00FC3A02" w:rsidRDefault="00E645C7" w:rsidP="00C17A30">
      <w:pPr>
        <w:pStyle w:val="a7"/>
        <w:rPr>
          <w:rFonts w:ascii="GHEA Grapalat" w:hAnsi="GHEA Grapalat" w:cs="Sylfaen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Երթևեկության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կազմակերպման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="008562EF"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եխնիկական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միջոցների՝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լուսակիրների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,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ճանապարհային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նշանների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տեղաբաշխման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և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գծանշման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քարտեզներ</w:t>
      </w:r>
    </w:p>
    <w:p w14:paraId="17931131" w14:textId="77777777" w:rsidR="00FC3A02" w:rsidRPr="00FC3A02" w:rsidRDefault="00FC3A02" w:rsidP="00FC3A02">
      <w:pPr>
        <w:pStyle w:val="a7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Հայաստանի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Հանրապետություն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</w:p>
    <w:p w14:paraId="117D39B8" w14:textId="41F03477" w:rsidR="00FC3A02" w:rsidRPr="00FC3A02" w:rsidRDefault="00FC3A02" w:rsidP="00FC3A02">
      <w:pPr>
        <w:pStyle w:val="a7"/>
        <w:rPr>
          <w:rFonts w:ascii="GHEA Grapalat" w:hAnsi="GHEA Grapalat"/>
          <w:color w:val="2C2D2E"/>
          <w:sz w:val="24"/>
          <w:szCs w:val="24"/>
          <w:lang w:val="hy-AM"/>
        </w:rPr>
      </w:pP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lastRenderedPageBreak/>
        <w:t>Աբովյան</w:t>
      </w:r>
      <w:r w:rsidRPr="00FC3A02">
        <w:rPr>
          <w:rFonts w:ascii="GHEA Grapalat" w:hAnsi="GHEA Grapalat"/>
          <w:color w:val="2C2D2E"/>
          <w:sz w:val="24"/>
          <w:szCs w:val="24"/>
          <w:lang w:val="hy-AM"/>
        </w:rPr>
        <w:t xml:space="preserve"> </w:t>
      </w:r>
      <w:r w:rsidRPr="00FC3A02">
        <w:rPr>
          <w:rFonts w:ascii="GHEA Grapalat" w:hAnsi="GHEA Grapalat" w:cs="Sylfaen"/>
          <w:color w:val="2C2D2E"/>
          <w:sz w:val="24"/>
          <w:szCs w:val="24"/>
          <w:lang w:val="hy-AM"/>
        </w:rPr>
        <w:t>համայնք</w:t>
      </w:r>
      <w:r>
        <w:rPr>
          <w:rFonts w:ascii="GHEA Grapalat" w:hAnsi="GHEA Grapalat"/>
          <w:color w:val="2C2D2E"/>
          <w:sz w:val="24"/>
          <w:szCs w:val="24"/>
          <w:lang w:val="hy-AM"/>
        </w:rPr>
        <w:t>, Աբովյան քաղաքի Սահմանադրության հրապարակի երթևեկության սխեմա։</w:t>
      </w:r>
    </w:p>
    <w:p w14:paraId="6909375D" w14:textId="77777777" w:rsidR="00E645C7" w:rsidRDefault="00E645C7" w:rsidP="00E645C7">
      <w:pPr>
        <w:rPr>
          <w:rFonts w:ascii="Sylfaen" w:hAnsi="Sylfaen"/>
          <w:sz w:val="24"/>
          <w:szCs w:val="24"/>
          <w:lang w:val="hy-AM"/>
        </w:rPr>
      </w:pPr>
    </w:p>
    <w:p w14:paraId="418C263F" w14:textId="77777777" w:rsidR="00E645C7" w:rsidRPr="00E645C7" w:rsidRDefault="00E645C7" w:rsidP="00E645C7">
      <w:pPr>
        <w:rPr>
          <w:rFonts w:ascii="Sylfaen" w:hAnsi="Sylfaen"/>
          <w:sz w:val="24"/>
          <w:szCs w:val="24"/>
          <w:lang w:val="hy-AM"/>
        </w:rPr>
      </w:pPr>
    </w:p>
    <w:sectPr w:rsidR="00E645C7" w:rsidRPr="00E645C7" w:rsidSect="009A3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E3C5" w14:textId="77777777" w:rsidR="00A24B95" w:rsidRDefault="00A24B95" w:rsidP="009A303B">
      <w:pPr>
        <w:spacing w:after="0" w:line="240" w:lineRule="auto"/>
      </w:pPr>
      <w:r>
        <w:separator/>
      </w:r>
    </w:p>
  </w:endnote>
  <w:endnote w:type="continuationSeparator" w:id="0">
    <w:p w14:paraId="76421939" w14:textId="77777777" w:rsidR="00A24B95" w:rsidRDefault="00A24B95" w:rsidP="009A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FBFD7" w14:textId="77777777" w:rsidR="00A24B95" w:rsidRDefault="00A24B95" w:rsidP="009A303B">
      <w:pPr>
        <w:spacing w:after="0" w:line="240" w:lineRule="auto"/>
      </w:pPr>
      <w:r>
        <w:separator/>
      </w:r>
    </w:p>
  </w:footnote>
  <w:footnote w:type="continuationSeparator" w:id="0">
    <w:p w14:paraId="2766DB53" w14:textId="77777777" w:rsidR="00A24B95" w:rsidRDefault="00A24B95" w:rsidP="009A3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0015"/>
    <w:multiLevelType w:val="hybridMultilevel"/>
    <w:tmpl w:val="A824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1C"/>
    <w:rsid w:val="001B3908"/>
    <w:rsid w:val="002A731C"/>
    <w:rsid w:val="002D793E"/>
    <w:rsid w:val="003B0E76"/>
    <w:rsid w:val="00496DD8"/>
    <w:rsid w:val="004D76A0"/>
    <w:rsid w:val="004E3858"/>
    <w:rsid w:val="006E31FC"/>
    <w:rsid w:val="0071249B"/>
    <w:rsid w:val="00835C09"/>
    <w:rsid w:val="0084656F"/>
    <w:rsid w:val="008562EF"/>
    <w:rsid w:val="008975AB"/>
    <w:rsid w:val="00924504"/>
    <w:rsid w:val="009A303B"/>
    <w:rsid w:val="00A24B95"/>
    <w:rsid w:val="00A77FE9"/>
    <w:rsid w:val="00A95D38"/>
    <w:rsid w:val="00AB06D4"/>
    <w:rsid w:val="00C120DC"/>
    <w:rsid w:val="00C17A30"/>
    <w:rsid w:val="00CE40CC"/>
    <w:rsid w:val="00DE11D0"/>
    <w:rsid w:val="00E645C7"/>
    <w:rsid w:val="00F5447C"/>
    <w:rsid w:val="00F872B2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12EB"/>
  <w15:chartTrackingRefBased/>
  <w15:docId w15:val="{AC57AF71-4752-4820-A31D-76491099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3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3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3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73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73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7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73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731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A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303B"/>
  </w:style>
  <w:style w:type="paragraph" w:styleId="ae">
    <w:name w:val="footer"/>
    <w:basedOn w:val="a"/>
    <w:link w:val="af"/>
    <w:uiPriority w:val="99"/>
    <w:unhideWhenUsed/>
    <w:rsid w:val="009A3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303B"/>
  </w:style>
  <w:style w:type="paragraph" w:styleId="af0">
    <w:name w:val="Balloon Text"/>
    <w:basedOn w:val="a"/>
    <w:link w:val="af1"/>
    <w:uiPriority w:val="99"/>
    <w:semiHidden/>
    <w:unhideWhenUsed/>
    <w:rsid w:val="00AB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Felikyan</dc:creator>
  <cp:keywords/>
  <dc:description/>
  <cp:lastModifiedBy>User</cp:lastModifiedBy>
  <cp:revision>8</cp:revision>
  <cp:lastPrinted>2025-03-03T05:25:00Z</cp:lastPrinted>
  <dcterms:created xsi:type="dcterms:W3CDTF">2025-03-03T05:54:00Z</dcterms:created>
  <dcterms:modified xsi:type="dcterms:W3CDTF">2025-05-26T12:18:00Z</dcterms:modified>
</cp:coreProperties>
</file>