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B01" w:rsidRDefault="00D95B01" w:rsidP="00D92121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3D4BE8" w:rsidRDefault="003D4BE8" w:rsidP="00D92121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A9510A" w:rsidRDefault="00AB10E2" w:rsidP="00D92121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95B01">
        <w:rPr>
          <w:rFonts w:ascii="GHEA Grapalat" w:hAnsi="GHEA Grapalat"/>
          <w:b/>
          <w:sz w:val="24"/>
          <w:szCs w:val="24"/>
          <w:lang w:val="hy-AM"/>
        </w:rPr>
        <w:t>ՏԵՂԵԿԱՆՔ</w:t>
      </w:r>
      <w:r w:rsidR="00642C50" w:rsidRPr="003D4BE8">
        <w:rPr>
          <w:rFonts w:ascii="GHEA Grapalat" w:hAnsi="GHEA Grapalat"/>
          <w:b/>
          <w:sz w:val="24"/>
          <w:szCs w:val="24"/>
          <w:lang w:val="hy-AM"/>
        </w:rPr>
        <w:t>-</w:t>
      </w:r>
      <w:r w:rsidR="00642C50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C91378" w:rsidRPr="00642C50" w:rsidRDefault="00C91378" w:rsidP="00D92121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A9510A" w:rsidRDefault="008A455B" w:rsidP="00D92121">
      <w:pPr>
        <w:spacing w:line="240" w:lineRule="auto"/>
        <w:jc w:val="center"/>
        <w:rPr>
          <w:rFonts w:ascii="GHEA Grapalat" w:hAnsi="GHEA Grapalat"/>
          <w:sz w:val="20"/>
          <w:szCs w:val="20"/>
          <w:lang w:val="hy-AM"/>
        </w:rPr>
      </w:pPr>
      <w:r w:rsidRPr="00DD5257">
        <w:rPr>
          <w:rFonts w:ascii="GHEA Grapalat" w:hAnsi="GHEA Grapalat"/>
          <w:iCs/>
          <w:sz w:val="20"/>
          <w:szCs w:val="20"/>
          <w:lang w:val="hy-AM"/>
        </w:rPr>
        <w:t>Աբովյան համայնք</w:t>
      </w:r>
      <w:r w:rsidR="00151EA9" w:rsidRPr="00DD5257">
        <w:rPr>
          <w:rFonts w:ascii="GHEA Grapalat" w:hAnsi="GHEA Grapalat"/>
          <w:iCs/>
          <w:sz w:val="20"/>
          <w:szCs w:val="20"/>
          <w:lang w:val="hy-AM"/>
        </w:rPr>
        <w:t xml:space="preserve">ի ավագանու 2012 թվականի դեկտեմբերի 10-ի N 62-Ա որոշման մեջ փոփոխություն կատարելու </w:t>
      </w:r>
      <w:r w:rsidRPr="00DD5257">
        <w:rPr>
          <w:rFonts w:ascii="GHEA Grapalat" w:hAnsi="GHEA Grapalat"/>
          <w:iCs/>
          <w:sz w:val="20"/>
          <w:szCs w:val="20"/>
          <w:lang w:val="hy-AM"/>
        </w:rPr>
        <w:t xml:space="preserve">մասին </w:t>
      </w:r>
      <w:r w:rsidR="00A9510A" w:rsidRPr="00DD5257">
        <w:rPr>
          <w:rFonts w:ascii="GHEA Grapalat" w:hAnsi="GHEA Grapalat"/>
          <w:sz w:val="20"/>
          <w:szCs w:val="20"/>
          <w:lang w:val="hy-AM"/>
        </w:rPr>
        <w:t xml:space="preserve">Աբովյան համայնքի ավագանու որոշման նախագծի ընդունման </w:t>
      </w:r>
      <w:r w:rsidR="00CE2B1C" w:rsidRPr="00DD5257">
        <w:rPr>
          <w:rFonts w:ascii="GHEA Grapalat" w:hAnsi="GHEA Grapalat"/>
          <w:sz w:val="20"/>
          <w:szCs w:val="20"/>
          <w:lang w:val="hy-AM"/>
        </w:rPr>
        <w:t>վերաբերյալ</w:t>
      </w:r>
    </w:p>
    <w:p w:rsidR="00FD3BE1" w:rsidRPr="00D95B01" w:rsidRDefault="00A9510A" w:rsidP="00DD5257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95B01">
        <w:rPr>
          <w:rFonts w:ascii="GHEA Grapalat" w:hAnsi="GHEA Grapalat"/>
          <w:sz w:val="24"/>
          <w:szCs w:val="24"/>
          <w:lang w:val="hy-AM"/>
        </w:rPr>
        <w:t xml:space="preserve">       </w:t>
      </w:r>
      <w:r w:rsidR="00151EA9" w:rsidRPr="00D95B01">
        <w:rPr>
          <w:rFonts w:ascii="GHEA Grapalat" w:hAnsi="GHEA Grapalat"/>
          <w:sz w:val="24"/>
          <w:szCs w:val="24"/>
          <w:lang w:val="hy-AM"/>
        </w:rPr>
        <w:t>Հ</w:t>
      </w:r>
      <w:r w:rsidR="006D55DA" w:rsidRPr="00D95B01">
        <w:rPr>
          <w:rFonts w:ascii="GHEA Grapalat" w:hAnsi="GHEA Grapalat"/>
          <w:sz w:val="24"/>
          <w:szCs w:val="24"/>
          <w:lang w:val="hy-AM"/>
        </w:rPr>
        <w:t>իմք</w:t>
      </w:r>
      <w:r w:rsidR="00151EA9" w:rsidRPr="00D95B01">
        <w:rPr>
          <w:rFonts w:ascii="GHEA Grapalat" w:hAnsi="GHEA Grapalat"/>
          <w:sz w:val="24"/>
          <w:szCs w:val="24"/>
          <w:lang w:val="hy-AM"/>
        </w:rPr>
        <w:t xml:space="preserve"> </w:t>
      </w:r>
      <w:r w:rsidR="006D55DA" w:rsidRPr="00D95B01">
        <w:rPr>
          <w:rFonts w:ascii="GHEA Grapalat" w:hAnsi="GHEA Grapalat"/>
          <w:sz w:val="24"/>
          <w:szCs w:val="24"/>
          <w:lang w:val="hy-AM"/>
        </w:rPr>
        <w:t>ընդունելով</w:t>
      </w:r>
      <w:r w:rsidR="006D55DA" w:rsidRPr="00D95B01">
        <w:rPr>
          <w:rFonts w:ascii="GHEA Grapalat" w:hAnsi="GHEA Grapalat"/>
          <w:sz w:val="24"/>
          <w:szCs w:val="24"/>
          <w:lang w:val="pt-BR"/>
        </w:rPr>
        <w:t xml:space="preserve"> </w:t>
      </w:r>
      <w:r w:rsidR="00151EA9" w:rsidRPr="00D95B01">
        <w:rPr>
          <w:rFonts w:ascii="GHEA Grapalat" w:hAnsi="GHEA Grapalat"/>
          <w:sz w:val="24"/>
          <w:szCs w:val="24"/>
          <w:lang w:val="pt-BR"/>
        </w:rPr>
        <w:t>ՀՀ կառավարության 2021 թվականի սեպտեմբերի 16-ի N 1531-Ն որոշումը</w:t>
      </w:r>
      <w:r w:rsidR="00151EA9" w:rsidRPr="00D95B01">
        <w:rPr>
          <w:rFonts w:ascii="GHEA Grapalat" w:hAnsi="GHEA Grapalat"/>
          <w:sz w:val="24"/>
          <w:szCs w:val="24"/>
          <w:lang w:val="hy-AM"/>
        </w:rPr>
        <w:t>, որով հաստատվել է Ք</w:t>
      </w:r>
      <w:r w:rsidR="00151EA9" w:rsidRPr="00D95B0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աղաքացիական կացության ակտերի գրանցման հետ կապված գործառույթների կատարման համար տեղական ինքնակառավարման մարմիններում ստեղծված սպասարկման կենտրոնների նստավայրերի ցանկը</w:t>
      </w:r>
      <w:r w:rsidR="003D7237" w:rsidRPr="00D95B0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(ըստ որի հավելված 2-ի </w:t>
      </w:r>
      <w:r w:rsidR="003D7237" w:rsidRPr="00D95B01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>քաղաքացիական կացության ակտերի գրանցման հետ կապված գործառույթների կատարման համար Աբովյանի համայնքապետարանի աշխատակազմում ստեղծվող սպասարկման կենտրոնին տրվել է թվով 3 հաստիքային միավոր</w:t>
      </w:r>
      <w:r w:rsidR="003D7237" w:rsidRPr="00D95B0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)</w:t>
      </w:r>
      <w:r w:rsidR="00151EA9" w:rsidRPr="00D95B0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և ուժը կորցրած են ճանաչվել ՀՀ կառավարության 2003 թվականի դեկտեմբերի 18-ի </w:t>
      </w:r>
      <w:r w:rsidR="00151EA9" w:rsidRPr="00D95B0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>N</w:t>
      </w:r>
      <w:r w:rsidR="00151EA9" w:rsidRPr="00D95B0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1699-ն և 2021 թվականի փետրվարի 18-ի </w:t>
      </w:r>
      <w:r w:rsidR="00151EA9" w:rsidRPr="00D95B0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>N</w:t>
      </w:r>
      <w:r w:rsidR="00151EA9" w:rsidRPr="00D95B0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214-ն որոշումները, ինչպես նաև հաշվի առնելով </w:t>
      </w:r>
      <w:r w:rsidR="00151EA9" w:rsidRPr="00D95B01">
        <w:rPr>
          <w:rFonts w:ascii="GHEA Grapalat" w:hAnsi="GHEA Grapalat" w:cs="Arial Armenian"/>
          <w:bCs/>
          <w:sz w:val="24"/>
          <w:szCs w:val="24"/>
          <w:lang w:val="af-ZA"/>
        </w:rPr>
        <w:t>ՀՀ տարածքային կառավարման</w:t>
      </w:r>
      <w:r w:rsidR="00151EA9" w:rsidRPr="00D95B01">
        <w:rPr>
          <w:rFonts w:ascii="GHEA Grapalat" w:hAnsi="GHEA Grapalat" w:cs="Arial Armenian"/>
          <w:bCs/>
          <w:sz w:val="24"/>
          <w:szCs w:val="24"/>
          <w:lang w:val="hy-AM"/>
        </w:rPr>
        <w:t xml:space="preserve"> և </w:t>
      </w:r>
      <w:r w:rsidR="00151EA9" w:rsidRPr="00D95B0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ենթակառուցվածքների </w:t>
      </w:r>
      <w:r w:rsidR="00151EA9" w:rsidRPr="00D95B01">
        <w:rPr>
          <w:rFonts w:ascii="GHEA Grapalat" w:hAnsi="GHEA Grapalat" w:cs="Arial Armenian"/>
          <w:bCs/>
          <w:sz w:val="24"/>
          <w:szCs w:val="24"/>
          <w:lang w:val="af-ZA"/>
        </w:rPr>
        <w:t>նախարարի 2021 թվականի սեպտեմբերի</w:t>
      </w:r>
      <w:r w:rsidR="00151EA9" w:rsidRPr="00D95B01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="00151EA9" w:rsidRPr="00D95B01">
        <w:rPr>
          <w:rFonts w:ascii="GHEA Grapalat" w:hAnsi="GHEA Grapalat" w:cs="Arial Armenian"/>
          <w:bCs/>
          <w:sz w:val="24"/>
          <w:szCs w:val="24"/>
          <w:lang w:val="af-ZA"/>
        </w:rPr>
        <w:t>22-ի  N</w:t>
      </w:r>
      <w:r w:rsidR="00151EA9" w:rsidRPr="00D95B01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="00151EA9" w:rsidRPr="00D95B0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ԳՍ</w:t>
      </w:r>
      <w:r w:rsidR="00151EA9" w:rsidRPr="00D95B0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/15.4/24387-2021</w:t>
      </w:r>
      <w:r w:rsidR="00151EA9" w:rsidRPr="00D95B0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51EA9" w:rsidRPr="00D95B01">
        <w:rPr>
          <w:rFonts w:ascii="GHEA Grapalat" w:hAnsi="GHEA Grapalat" w:cs="Arial Armenian"/>
          <w:bCs/>
          <w:sz w:val="24"/>
          <w:szCs w:val="24"/>
          <w:lang w:val="af-ZA"/>
        </w:rPr>
        <w:t>գրությ</w:t>
      </w:r>
      <w:r w:rsidR="00151EA9" w:rsidRPr="00D95B01">
        <w:rPr>
          <w:rFonts w:ascii="GHEA Grapalat" w:hAnsi="GHEA Grapalat" w:cs="Arial Armenian"/>
          <w:bCs/>
          <w:sz w:val="24"/>
          <w:szCs w:val="24"/>
          <w:lang w:val="hy-AM"/>
        </w:rPr>
        <w:t>ունը</w:t>
      </w:r>
      <w:r w:rsidR="00FD3BE1" w:rsidRPr="00D95B01">
        <w:rPr>
          <w:rFonts w:ascii="GHEA Grapalat" w:hAnsi="GHEA Grapalat" w:cs="Arial Armenian"/>
          <w:bCs/>
          <w:sz w:val="24"/>
          <w:szCs w:val="24"/>
          <w:lang w:val="hy-AM"/>
        </w:rPr>
        <w:t xml:space="preserve">, </w:t>
      </w:r>
      <w:r w:rsidR="00151EA9" w:rsidRPr="00D95B01">
        <w:rPr>
          <w:rFonts w:ascii="GHEA Grapalat" w:hAnsi="GHEA Grapalat" w:cs="Arial Armenian"/>
          <w:bCs/>
          <w:sz w:val="24"/>
          <w:szCs w:val="24"/>
          <w:lang w:val="hy-AM"/>
        </w:rPr>
        <w:t xml:space="preserve">Կոտայքի մարզպետի </w:t>
      </w:r>
      <w:r w:rsidR="006D55DA" w:rsidRPr="00D95B01">
        <w:rPr>
          <w:rFonts w:ascii="GHEA Grapalat" w:hAnsi="GHEA Grapalat"/>
          <w:sz w:val="24"/>
          <w:szCs w:val="24"/>
          <w:lang w:val="pt-BR"/>
        </w:rPr>
        <w:t>առաջարկու</w:t>
      </w:r>
      <w:r w:rsidR="00151EA9" w:rsidRPr="00D95B01">
        <w:rPr>
          <w:rFonts w:ascii="GHEA Grapalat" w:hAnsi="GHEA Grapalat"/>
          <w:sz w:val="24"/>
          <w:szCs w:val="24"/>
          <w:lang w:val="hy-AM"/>
        </w:rPr>
        <w:t>թյունը՝</w:t>
      </w:r>
      <w:r w:rsidR="00FD3BE1" w:rsidRPr="00D95B01">
        <w:rPr>
          <w:rFonts w:ascii="GHEA Grapalat" w:hAnsi="GHEA Grapalat"/>
          <w:sz w:val="24"/>
          <w:szCs w:val="24"/>
          <w:lang w:val="hy-AM"/>
        </w:rPr>
        <w:t xml:space="preserve"> ով ղեկավարվելով </w:t>
      </w:r>
      <w:r w:rsidR="00D92121" w:rsidRPr="00D95B01">
        <w:rPr>
          <w:rFonts w:ascii="GHEA Grapalat" w:hAnsi="GHEA Grapalat" w:cs="Arial Armenian"/>
          <w:bCs/>
          <w:sz w:val="24"/>
          <w:szCs w:val="24"/>
          <w:lang w:val="af-ZA"/>
        </w:rPr>
        <w:t>ՀՀ տարածքային կառավարման</w:t>
      </w:r>
      <w:r w:rsidR="00D92121" w:rsidRPr="00D95B01">
        <w:rPr>
          <w:rFonts w:ascii="GHEA Grapalat" w:hAnsi="GHEA Grapalat" w:cs="Arial Armenian"/>
          <w:bCs/>
          <w:sz w:val="24"/>
          <w:szCs w:val="24"/>
          <w:lang w:val="hy-AM"/>
        </w:rPr>
        <w:t xml:space="preserve"> և</w:t>
      </w:r>
      <w:r w:rsidR="00FD3BE1" w:rsidRPr="00D95B01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="00D92121" w:rsidRPr="00D95B0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ենթակառուցվածքների </w:t>
      </w:r>
      <w:r w:rsidR="00D92121" w:rsidRPr="00D95B01">
        <w:rPr>
          <w:rFonts w:ascii="GHEA Grapalat" w:hAnsi="GHEA Grapalat" w:cs="Arial Armenian"/>
          <w:bCs/>
          <w:sz w:val="24"/>
          <w:szCs w:val="24"/>
          <w:lang w:val="af-ZA"/>
        </w:rPr>
        <w:t>նախարարի 2021 թվականի հոկտեմբերի</w:t>
      </w:r>
      <w:r w:rsidR="00FD3BE1" w:rsidRPr="00D95B01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="00D92121" w:rsidRPr="00D95B01">
        <w:rPr>
          <w:rFonts w:ascii="GHEA Grapalat" w:hAnsi="GHEA Grapalat" w:cs="Arial Armenian"/>
          <w:bCs/>
          <w:sz w:val="24"/>
          <w:szCs w:val="24"/>
          <w:lang w:val="af-ZA"/>
        </w:rPr>
        <w:t>08-ի  N</w:t>
      </w:r>
      <w:r w:rsidR="00FD3BE1" w:rsidRPr="00D95B01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="00D92121" w:rsidRPr="00D95B0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ԳՍ</w:t>
      </w:r>
      <w:r w:rsidR="00D92121" w:rsidRPr="00D95B0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/15.4/26215-2021</w:t>
      </w:r>
      <w:r w:rsidR="00FD3BE1" w:rsidRPr="00D95B0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92121" w:rsidRPr="00D95B01">
        <w:rPr>
          <w:rFonts w:ascii="GHEA Grapalat" w:hAnsi="GHEA Grapalat" w:cs="Arial Armenian"/>
          <w:bCs/>
          <w:sz w:val="24"/>
          <w:szCs w:val="24"/>
          <w:lang w:val="af-ZA"/>
        </w:rPr>
        <w:t>գրությա</w:t>
      </w:r>
      <w:r w:rsidR="00FD3BE1" w:rsidRPr="00D95B01">
        <w:rPr>
          <w:rFonts w:ascii="GHEA Grapalat" w:hAnsi="GHEA Grapalat" w:cs="Arial Armenian"/>
          <w:bCs/>
          <w:sz w:val="24"/>
          <w:szCs w:val="24"/>
          <w:lang w:val="hy-AM"/>
        </w:rPr>
        <w:t>մբ</w:t>
      </w:r>
      <w:r w:rsidR="00D92121" w:rsidRPr="00D95B01">
        <w:rPr>
          <w:rFonts w:ascii="GHEA Grapalat" w:hAnsi="GHEA Grapalat" w:cs="Arial Armenian"/>
          <w:bCs/>
          <w:sz w:val="24"/>
          <w:szCs w:val="24"/>
          <w:lang w:val="af-ZA"/>
        </w:rPr>
        <w:t xml:space="preserve">՝ </w:t>
      </w:r>
      <w:r w:rsidR="00D92121" w:rsidRPr="00D95B01">
        <w:rPr>
          <w:rFonts w:ascii="GHEA Grapalat" w:hAnsi="GHEA Grapalat"/>
          <w:sz w:val="24"/>
          <w:szCs w:val="24"/>
          <w:lang w:val="pt-BR"/>
        </w:rPr>
        <w:t>առաջարկ</w:t>
      </w:r>
      <w:r w:rsidR="00FD3BE1" w:rsidRPr="00D95B01">
        <w:rPr>
          <w:rFonts w:ascii="GHEA Grapalat" w:hAnsi="GHEA Grapalat"/>
          <w:sz w:val="24"/>
          <w:szCs w:val="24"/>
          <w:lang w:val="hy-AM"/>
        </w:rPr>
        <w:t>ել է</w:t>
      </w:r>
      <w:r w:rsidR="00D92121" w:rsidRPr="00D95B01">
        <w:rPr>
          <w:rFonts w:ascii="GHEA Grapalat" w:hAnsi="GHEA Grapalat"/>
          <w:sz w:val="24"/>
          <w:szCs w:val="24"/>
          <w:lang w:val="pt-BR"/>
        </w:rPr>
        <w:t xml:space="preserve"> մինչև սույն թվականի հոկտեմբերի 15-ը՝ ՀՀ օրենսդրությամբ սահմանված կարգով, ավագանու որոշմամբ</w:t>
      </w:r>
      <w:r w:rsidR="00D92121" w:rsidRPr="00D95B01">
        <w:rPr>
          <w:rFonts w:ascii="GHEA Grapalat" w:hAnsi="GHEA Grapalat"/>
          <w:sz w:val="24"/>
          <w:szCs w:val="24"/>
          <w:lang w:val="hy-AM"/>
        </w:rPr>
        <w:t xml:space="preserve"> համայնքապետարանի աշխատակազմի </w:t>
      </w:r>
      <w:r w:rsidR="00D92121" w:rsidRPr="00D95B01">
        <w:rPr>
          <w:rFonts w:ascii="GHEA Grapalat" w:hAnsi="GHEA Grapalat"/>
          <w:sz w:val="24"/>
          <w:szCs w:val="24"/>
          <w:lang w:val="pt-BR"/>
        </w:rPr>
        <w:t>կառուցվածքից ՔԿԱԳ տարածքային բաժնի բոլոր հաստիքները կրճատել</w:t>
      </w:r>
      <w:r w:rsidR="00FD3BE1" w:rsidRPr="00D95B01">
        <w:rPr>
          <w:rFonts w:ascii="GHEA Grapalat" w:hAnsi="GHEA Grapalat"/>
          <w:sz w:val="24"/>
          <w:szCs w:val="24"/>
          <w:lang w:val="hy-AM"/>
        </w:rPr>
        <w:t xml:space="preserve"> </w:t>
      </w:r>
      <w:r w:rsidR="00D92121" w:rsidRPr="00D95B01">
        <w:rPr>
          <w:rFonts w:ascii="GHEA Grapalat" w:hAnsi="GHEA Grapalat"/>
          <w:sz w:val="24"/>
          <w:szCs w:val="24"/>
          <w:lang w:val="pt-BR"/>
        </w:rPr>
        <w:t>և աշխատակազմի հաստիքացուցակում</w:t>
      </w:r>
      <w:r w:rsidR="00151EA9" w:rsidRPr="00D95B01">
        <w:rPr>
          <w:rFonts w:ascii="GHEA Grapalat" w:hAnsi="GHEA Grapalat"/>
          <w:sz w:val="24"/>
          <w:szCs w:val="24"/>
          <w:lang w:val="hy-AM"/>
        </w:rPr>
        <w:t xml:space="preserve"> </w:t>
      </w:r>
      <w:r w:rsidR="00D92121" w:rsidRPr="00D95B01">
        <w:rPr>
          <w:rFonts w:ascii="GHEA Grapalat" w:hAnsi="GHEA Grapalat"/>
          <w:sz w:val="24"/>
          <w:szCs w:val="24"/>
          <w:lang w:val="hy-AM"/>
        </w:rPr>
        <w:t>ավելացնել</w:t>
      </w:r>
      <w:r w:rsidR="00151EA9" w:rsidRPr="00D95B01">
        <w:rPr>
          <w:rFonts w:ascii="GHEA Grapalat" w:hAnsi="GHEA Grapalat"/>
          <w:sz w:val="24"/>
          <w:szCs w:val="24"/>
          <w:lang w:val="hy-AM"/>
        </w:rPr>
        <w:t xml:space="preserve"> </w:t>
      </w:r>
      <w:r w:rsidR="00D92121" w:rsidRPr="00D95B01">
        <w:rPr>
          <w:rFonts w:ascii="GHEA Grapalat" w:hAnsi="GHEA Grapalat"/>
          <w:sz w:val="24"/>
          <w:szCs w:val="24"/>
          <w:lang w:val="pt-BR"/>
        </w:rPr>
        <w:t>Որոշման N 2 հավելվածով սահմանված թվաքանակով համայնքային ծառայության նոր հաստիքներ</w:t>
      </w:r>
      <w:r w:rsidR="00FD3BE1" w:rsidRPr="00D95B01">
        <w:rPr>
          <w:rFonts w:ascii="GHEA Grapalat" w:hAnsi="GHEA Grapalat"/>
          <w:sz w:val="24"/>
          <w:szCs w:val="24"/>
          <w:lang w:val="hy-AM"/>
        </w:rPr>
        <w:t xml:space="preserve"> և</w:t>
      </w:r>
      <w:r w:rsidR="00D92121" w:rsidRPr="00D95B01">
        <w:rPr>
          <w:rFonts w:ascii="GHEA Grapalat" w:hAnsi="GHEA Grapalat"/>
          <w:sz w:val="24"/>
          <w:szCs w:val="24"/>
          <w:lang w:val="pt-BR"/>
        </w:rPr>
        <w:t xml:space="preserve"> ավագանու որոշման ուժի մեջ մտնելու ժամկետ</w:t>
      </w:r>
      <w:r w:rsidR="00D92121" w:rsidRPr="00D95B01">
        <w:rPr>
          <w:rFonts w:ascii="GHEA Grapalat" w:hAnsi="GHEA Grapalat"/>
          <w:sz w:val="24"/>
          <w:szCs w:val="24"/>
          <w:lang w:val="hy-AM"/>
        </w:rPr>
        <w:t>ը</w:t>
      </w:r>
      <w:r w:rsidR="00D92121" w:rsidRPr="00D95B01">
        <w:rPr>
          <w:rFonts w:ascii="GHEA Grapalat" w:hAnsi="GHEA Grapalat"/>
          <w:sz w:val="24"/>
          <w:szCs w:val="24"/>
          <w:lang w:val="pt-BR"/>
        </w:rPr>
        <w:t xml:space="preserve"> սահմանել 2021 թվականի նոյեմբերի 17-ը</w:t>
      </w:r>
      <w:r w:rsidR="00FD3BE1" w:rsidRPr="00D95B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D3BE1" w:rsidRPr="00D95B01">
        <w:rPr>
          <w:rFonts w:ascii="GHEA Grapalat" w:hAnsi="GHEA Grapalat"/>
          <w:sz w:val="24"/>
          <w:szCs w:val="24"/>
          <w:lang w:val="af-ZA"/>
        </w:rPr>
        <w:t>(</w:t>
      </w:r>
      <w:r w:rsidR="00FD3BE1" w:rsidRPr="00D95B01">
        <w:rPr>
          <w:rFonts w:ascii="GHEA Grapalat" w:hAnsi="GHEA Grapalat"/>
          <w:sz w:val="24"/>
          <w:szCs w:val="24"/>
          <w:lang w:val="hy-AM"/>
        </w:rPr>
        <w:t xml:space="preserve">ընդորում՝ </w:t>
      </w:r>
      <w:r w:rsidR="00D92121" w:rsidRPr="00D95B01">
        <w:rPr>
          <w:rFonts w:ascii="GHEA Grapalat" w:hAnsi="GHEA Grapalat"/>
          <w:sz w:val="24"/>
          <w:szCs w:val="24"/>
          <w:lang w:val="hy-AM"/>
        </w:rPr>
        <w:t>նախատեսված հաստիքներից մեկը սահմանել գլխավոր մասնագետի, մյուսները՝ համայնքի ղեկավարի հայեցողությամբ գլխավոր կամ առաջատար մասնագետի հաստիք</w:t>
      </w:r>
      <w:r w:rsidR="00FD3BE1" w:rsidRPr="00D95B01">
        <w:rPr>
          <w:rFonts w:ascii="GHEA Grapalat" w:hAnsi="GHEA Grapalat"/>
          <w:sz w:val="24"/>
          <w:szCs w:val="24"/>
          <w:lang w:val="af-ZA"/>
        </w:rPr>
        <w:t>)</w:t>
      </w:r>
      <w:r w:rsidR="00FD3BE1" w:rsidRPr="00D95B01">
        <w:rPr>
          <w:rFonts w:ascii="GHEA Grapalat" w:hAnsi="GHEA Grapalat"/>
          <w:sz w:val="24"/>
          <w:szCs w:val="24"/>
          <w:lang w:val="hy-AM"/>
        </w:rPr>
        <w:t>։</w:t>
      </w:r>
    </w:p>
    <w:p w:rsidR="00D95B01" w:rsidRPr="00D95B01" w:rsidRDefault="00D95B01" w:rsidP="00D95B01">
      <w:pPr>
        <w:spacing w:after="0" w:line="240" w:lineRule="auto"/>
        <w:ind w:firstLine="708"/>
        <w:jc w:val="both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D95B01">
        <w:rPr>
          <w:rFonts w:ascii="GHEA Grapalat" w:hAnsi="GHEA Grapalat"/>
          <w:iCs/>
          <w:sz w:val="24"/>
          <w:szCs w:val="24"/>
          <w:lang w:val="hy-AM"/>
        </w:rPr>
        <w:t>Վ</w:t>
      </w:r>
      <w:r w:rsidRPr="00D95B01">
        <w:rPr>
          <w:rFonts w:ascii="GHEA Grapalat" w:hAnsi="GHEA Grapalat"/>
          <w:sz w:val="24"/>
          <w:szCs w:val="24"/>
          <w:lang w:val="hy-AM"/>
        </w:rPr>
        <w:t>երը նշված գործընթացն իրականացնելիս անհամապատասխանություններ են առաջանում «</w:t>
      </w:r>
      <w:r w:rsidRPr="00D95B01">
        <w:rPr>
          <w:rFonts w:ascii="GHEA Grapalat" w:hAnsi="GHEA Grapalat"/>
          <w:sz w:val="24"/>
          <w:szCs w:val="24"/>
          <w:lang w:val="pt-BR"/>
        </w:rPr>
        <w:t>Համայնքային ծառայության մասին</w:t>
      </w:r>
      <w:r w:rsidRPr="00D95B01">
        <w:rPr>
          <w:rFonts w:ascii="GHEA Grapalat" w:hAnsi="GHEA Grapalat"/>
          <w:sz w:val="24"/>
          <w:szCs w:val="24"/>
          <w:lang w:val="hy-AM"/>
        </w:rPr>
        <w:t>»</w:t>
      </w:r>
      <w:r w:rsidRPr="00D95B01">
        <w:rPr>
          <w:rFonts w:ascii="GHEA Grapalat" w:hAnsi="GHEA Grapalat"/>
          <w:sz w:val="24"/>
          <w:szCs w:val="24"/>
          <w:lang w:val="pt-BR"/>
        </w:rPr>
        <w:t xml:space="preserve"> օրենք</w:t>
      </w:r>
      <w:r w:rsidRPr="00D95B01">
        <w:rPr>
          <w:rFonts w:ascii="GHEA Grapalat" w:hAnsi="GHEA Grapalat"/>
          <w:sz w:val="24"/>
          <w:szCs w:val="24"/>
          <w:lang w:val="hy-AM"/>
        </w:rPr>
        <w:t xml:space="preserve">ի հետ, այն է՝ </w:t>
      </w:r>
      <w:r w:rsidRPr="00D95B01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հաստիքային միավորներն ընդգրկելով համայնքային ծառայության հաստիքներում, առաջանում է թե պաշտոնների անձնագրերի, թե վարձատրության չափերի անհամապատասխանություն։</w:t>
      </w:r>
    </w:p>
    <w:p w:rsidR="00D95B01" w:rsidRDefault="00D95B01" w:rsidP="003D4BE8">
      <w:pPr>
        <w:spacing w:line="240" w:lineRule="auto"/>
        <w:jc w:val="both"/>
        <w:rPr>
          <w:rStyle w:val="Strong"/>
          <w:rFonts w:ascii="GHEA Grapalat" w:hAnsi="GHEA Grapalat"/>
          <w:lang w:val="hy-AM"/>
        </w:rPr>
      </w:pPr>
      <w:r>
        <w:rPr>
          <w:rFonts w:ascii="GHEA Grapalat" w:hAnsi="GHEA Grapalat" w:cs="Courier New"/>
          <w:sz w:val="24"/>
          <w:szCs w:val="24"/>
          <w:lang w:val="hy-AM"/>
        </w:rPr>
        <w:br/>
      </w:r>
    </w:p>
    <w:p w:rsidR="00BA2614" w:rsidRPr="00642C50" w:rsidRDefault="00A9510A" w:rsidP="00D92121">
      <w:pPr>
        <w:spacing w:line="240" w:lineRule="auto"/>
        <w:jc w:val="center"/>
        <w:rPr>
          <w:rStyle w:val="Strong"/>
          <w:rFonts w:ascii="GHEA Grapalat" w:hAnsi="GHEA Grapalat"/>
          <w:sz w:val="24"/>
          <w:szCs w:val="24"/>
          <w:lang w:val="hy-AM"/>
        </w:rPr>
      </w:pPr>
      <w:r w:rsidRPr="00D95B01">
        <w:rPr>
          <w:rStyle w:val="Strong"/>
          <w:rFonts w:ascii="GHEA Grapalat" w:hAnsi="GHEA Grapalat"/>
          <w:sz w:val="24"/>
          <w:szCs w:val="24"/>
          <w:lang w:val="hy-AM"/>
        </w:rPr>
        <w:t xml:space="preserve">ՀԱՄԱՅՆՔԻ ՂԵԿԱՎԱՐ </w:t>
      </w:r>
      <w:r w:rsidRPr="00D95B01">
        <w:rPr>
          <w:rStyle w:val="Strong"/>
          <w:rFonts w:ascii="GHEA Grapalat" w:hAnsi="GHEA Grapalat"/>
          <w:sz w:val="24"/>
          <w:szCs w:val="24"/>
          <w:lang w:val="hy-AM"/>
        </w:rPr>
        <w:tab/>
      </w:r>
      <w:r w:rsidRPr="00D95B01">
        <w:rPr>
          <w:rStyle w:val="Strong"/>
          <w:rFonts w:ascii="GHEA Grapalat" w:hAnsi="GHEA Grapalat"/>
          <w:sz w:val="24"/>
          <w:szCs w:val="24"/>
          <w:lang w:val="hy-AM"/>
        </w:rPr>
        <w:tab/>
      </w:r>
      <w:r w:rsidRPr="00D95B01">
        <w:rPr>
          <w:rStyle w:val="Strong"/>
          <w:rFonts w:ascii="GHEA Grapalat" w:hAnsi="GHEA Grapalat"/>
          <w:sz w:val="24"/>
          <w:szCs w:val="24"/>
          <w:lang w:val="hy-AM"/>
        </w:rPr>
        <w:tab/>
      </w:r>
      <w:r w:rsidRPr="00D95B01">
        <w:rPr>
          <w:rStyle w:val="Strong"/>
          <w:rFonts w:ascii="GHEA Grapalat" w:hAnsi="GHEA Grapalat"/>
          <w:sz w:val="24"/>
          <w:szCs w:val="24"/>
          <w:lang w:val="hy-AM"/>
        </w:rPr>
        <w:tab/>
      </w:r>
      <w:r w:rsidRPr="00D95B01">
        <w:rPr>
          <w:rStyle w:val="Strong"/>
          <w:rFonts w:ascii="GHEA Grapalat" w:hAnsi="GHEA Grapalat"/>
          <w:sz w:val="24"/>
          <w:szCs w:val="24"/>
          <w:lang w:val="hy-AM"/>
        </w:rPr>
        <w:tab/>
        <w:t>ՎԱՀԱԳՆ ԳԵՎՈՐԳՅԱՆ</w:t>
      </w:r>
    </w:p>
    <w:p w:rsidR="001D6B88" w:rsidRPr="00642C50" w:rsidRDefault="001D6B88" w:rsidP="00D92121">
      <w:pPr>
        <w:spacing w:line="240" w:lineRule="auto"/>
        <w:jc w:val="center"/>
        <w:rPr>
          <w:rStyle w:val="Strong"/>
          <w:rFonts w:ascii="GHEA Grapalat" w:hAnsi="GHEA Grapalat"/>
          <w:sz w:val="24"/>
          <w:szCs w:val="24"/>
          <w:lang w:val="hy-AM"/>
        </w:rPr>
      </w:pPr>
    </w:p>
    <w:p w:rsidR="001D6B88" w:rsidRPr="00642C50" w:rsidRDefault="001D6B88" w:rsidP="00D92121">
      <w:pPr>
        <w:spacing w:line="240" w:lineRule="auto"/>
        <w:jc w:val="center"/>
        <w:rPr>
          <w:rStyle w:val="Strong"/>
          <w:rFonts w:ascii="GHEA Grapalat" w:hAnsi="GHEA Grapalat"/>
          <w:sz w:val="24"/>
          <w:szCs w:val="24"/>
          <w:lang w:val="hy-AM"/>
        </w:rPr>
      </w:pPr>
    </w:p>
    <w:p w:rsidR="001D6B88" w:rsidRDefault="001D6B88" w:rsidP="00D92121">
      <w:pPr>
        <w:spacing w:line="240" w:lineRule="auto"/>
        <w:jc w:val="center"/>
        <w:rPr>
          <w:rStyle w:val="Strong"/>
          <w:rFonts w:ascii="GHEA Grapalat" w:hAnsi="GHEA Grapalat"/>
          <w:sz w:val="24"/>
          <w:szCs w:val="24"/>
          <w:lang w:val="hy-AM"/>
        </w:rPr>
      </w:pPr>
    </w:p>
    <w:p w:rsidR="00C91378" w:rsidRPr="00FD529B" w:rsidRDefault="00C91378" w:rsidP="00FD529B">
      <w:pPr>
        <w:spacing w:after="0" w:line="240" w:lineRule="auto"/>
        <w:rPr>
          <w:rFonts w:ascii="GHEA Grapalat" w:hAnsi="GHEA Grapalat"/>
          <w:b/>
          <w:sz w:val="24"/>
          <w:szCs w:val="24"/>
          <w:lang w:val="en-US"/>
        </w:rPr>
      </w:pPr>
    </w:p>
    <w:sectPr w:rsidR="00C91378" w:rsidRPr="00FD529B" w:rsidSect="00C91378">
      <w:footerReference w:type="default" r:id="rId6"/>
      <w:pgSz w:w="11906" w:h="16838"/>
      <w:pgMar w:top="851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57A" w:rsidRDefault="00AA757A" w:rsidP="00CE2B1C">
      <w:pPr>
        <w:spacing w:after="0" w:line="240" w:lineRule="auto"/>
      </w:pPr>
      <w:r>
        <w:separator/>
      </w:r>
    </w:p>
  </w:endnote>
  <w:endnote w:type="continuationSeparator" w:id="1">
    <w:p w:rsidR="00AA757A" w:rsidRDefault="00AA757A" w:rsidP="00CE2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B1C" w:rsidRDefault="00CE2B1C">
    <w:pPr>
      <w:pStyle w:val="Footer"/>
      <w:jc w:val="right"/>
    </w:pPr>
  </w:p>
  <w:p w:rsidR="00CE2B1C" w:rsidRDefault="00CE2B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57A" w:rsidRDefault="00AA757A" w:rsidP="00CE2B1C">
      <w:pPr>
        <w:spacing w:after="0" w:line="240" w:lineRule="auto"/>
      </w:pPr>
      <w:r>
        <w:separator/>
      </w:r>
    </w:p>
  </w:footnote>
  <w:footnote w:type="continuationSeparator" w:id="1">
    <w:p w:rsidR="00AA757A" w:rsidRDefault="00AA757A" w:rsidP="00CE2B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10A"/>
    <w:rsid w:val="0000406E"/>
    <w:rsid w:val="00016412"/>
    <w:rsid w:val="00045E66"/>
    <w:rsid w:val="0005141C"/>
    <w:rsid w:val="00051DAF"/>
    <w:rsid w:val="000629D1"/>
    <w:rsid w:val="00094DB0"/>
    <w:rsid w:val="000E4028"/>
    <w:rsid w:val="000E5A31"/>
    <w:rsid w:val="000F03B6"/>
    <w:rsid w:val="00100366"/>
    <w:rsid w:val="00151EA9"/>
    <w:rsid w:val="00161C96"/>
    <w:rsid w:val="001D6B88"/>
    <w:rsid w:val="002E1BE4"/>
    <w:rsid w:val="00360DB5"/>
    <w:rsid w:val="003850E2"/>
    <w:rsid w:val="003D4BE8"/>
    <w:rsid w:val="003D7237"/>
    <w:rsid w:val="003E7C23"/>
    <w:rsid w:val="003F005D"/>
    <w:rsid w:val="00406E62"/>
    <w:rsid w:val="00432244"/>
    <w:rsid w:val="0044602F"/>
    <w:rsid w:val="00471056"/>
    <w:rsid w:val="00620378"/>
    <w:rsid w:val="00642C50"/>
    <w:rsid w:val="0068276C"/>
    <w:rsid w:val="00694D93"/>
    <w:rsid w:val="006D55DA"/>
    <w:rsid w:val="007C3E9E"/>
    <w:rsid w:val="007C449B"/>
    <w:rsid w:val="008815C0"/>
    <w:rsid w:val="008A455B"/>
    <w:rsid w:val="00906441"/>
    <w:rsid w:val="00A675CF"/>
    <w:rsid w:val="00A857F8"/>
    <w:rsid w:val="00A9510A"/>
    <w:rsid w:val="00AA6F76"/>
    <w:rsid w:val="00AA757A"/>
    <w:rsid w:val="00AB10E2"/>
    <w:rsid w:val="00AB7372"/>
    <w:rsid w:val="00B61032"/>
    <w:rsid w:val="00B7272E"/>
    <w:rsid w:val="00B83CA9"/>
    <w:rsid w:val="00BA2614"/>
    <w:rsid w:val="00BB583D"/>
    <w:rsid w:val="00C91378"/>
    <w:rsid w:val="00CB7764"/>
    <w:rsid w:val="00CE2B1C"/>
    <w:rsid w:val="00D913DE"/>
    <w:rsid w:val="00D92121"/>
    <w:rsid w:val="00D95B01"/>
    <w:rsid w:val="00DB69BB"/>
    <w:rsid w:val="00DC1542"/>
    <w:rsid w:val="00DD5257"/>
    <w:rsid w:val="00DE6953"/>
    <w:rsid w:val="00E53BCF"/>
    <w:rsid w:val="00E72057"/>
    <w:rsid w:val="00ED2EFA"/>
    <w:rsid w:val="00ED3F5D"/>
    <w:rsid w:val="00F60BDF"/>
    <w:rsid w:val="00FA6B10"/>
    <w:rsid w:val="00FD3BE1"/>
    <w:rsid w:val="00FD529B"/>
    <w:rsid w:val="00FE0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5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A9510A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CE2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2B1C"/>
  </w:style>
  <w:style w:type="paragraph" w:styleId="Footer">
    <w:name w:val="footer"/>
    <w:basedOn w:val="Normal"/>
    <w:link w:val="FooterChar"/>
    <w:uiPriority w:val="99"/>
    <w:unhideWhenUsed/>
    <w:rsid w:val="00CE2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B1C"/>
  </w:style>
  <w:style w:type="paragraph" w:styleId="ListParagraph">
    <w:name w:val="List Paragraph"/>
    <w:basedOn w:val="Normal"/>
    <w:uiPriority w:val="34"/>
    <w:qFormat/>
    <w:rsid w:val="00DE69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SONA</cp:lastModifiedBy>
  <cp:revision>37</cp:revision>
  <cp:lastPrinted>2021-12-16T08:05:00Z</cp:lastPrinted>
  <dcterms:created xsi:type="dcterms:W3CDTF">2018-07-13T05:04:00Z</dcterms:created>
  <dcterms:modified xsi:type="dcterms:W3CDTF">2021-12-16T08:12:00Z</dcterms:modified>
</cp:coreProperties>
</file>