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0" w:rsidRPr="007867E1" w:rsidRDefault="00F43ED7" w:rsidP="007867E1">
      <w:pPr>
        <w:pStyle w:val="NormalWeb"/>
        <w:spacing w:line="276" w:lineRule="auto"/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7867E1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7867E1">
        <w:rPr>
          <w:rStyle w:val="Strong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7867E1">
        <w:rPr>
          <w:rStyle w:val="Strong"/>
          <w:rFonts w:ascii="GHEA Grapalat" w:hAnsi="GHEA Grapalat"/>
          <w:b w:val="0"/>
          <w:sz w:val="22"/>
          <w:szCs w:val="22"/>
          <w:lang w:val="hy-AM"/>
        </w:rPr>
        <w:br/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20</w:t>
      </w:r>
      <w:r w:rsidR="00DB5D43">
        <w:rPr>
          <w:rStyle w:val="Strong"/>
          <w:rFonts w:ascii="GHEA Grapalat" w:hAnsi="GHEA Grapalat"/>
          <w:sz w:val="22"/>
          <w:szCs w:val="22"/>
          <w:lang w:val="hy-AM"/>
        </w:rPr>
        <w:t xml:space="preserve">20 </w:t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7867E1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</w:p>
    <w:p w:rsidR="00DB5D43" w:rsidRPr="00354EEC" w:rsidRDefault="00F43ED7" w:rsidP="00DB5D43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7867E1">
        <w:rPr>
          <w:rFonts w:ascii="Courier New" w:hAnsi="Courier New" w:cs="Courier New"/>
          <w:color w:val="000000"/>
          <w:lang w:val="hy-AM"/>
        </w:rPr>
        <w:t> </w:t>
      </w:r>
      <w:r w:rsidR="00836B30" w:rsidRPr="007867E1">
        <w:rPr>
          <w:rFonts w:ascii="GHEA Grapalat" w:hAnsi="GHEA Grapalat" w:cs="Sylfaen"/>
          <w:color w:val="000000"/>
          <w:lang w:val="hy-AM"/>
        </w:rPr>
        <w:t xml:space="preserve"> </w:t>
      </w:r>
      <w:r w:rsidR="0006202F" w:rsidRPr="007867E1">
        <w:rPr>
          <w:rFonts w:ascii="GHEA Grapalat" w:hAnsi="GHEA Grapalat" w:cs="Sylfaen"/>
          <w:color w:val="000000"/>
          <w:lang w:val="hy-AM"/>
        </w:rPr>
        <w:t>Աբովյան համայնքի 20</w:t>
      </w:r>
      <w:r w:rsidR="00DB5D43">
        <w:rPr>
          <w:rFonts w:ascii="GHEA Grapalat" w:hAnsi="GHEA Grapalat" w:cs="Sylfaen"/>
          <w:color w:val="000000"/>
          <w:lang w:val="hy-AM"/>
        </w:rPr>
        <w:t>20</w:t>
      </w:r>
      <w:r w:rsidR="0006202F" w:rsidRPr="007867E1">
        <w:rPr>
          <w:rFonts w:ascii="GHEA Grapalat" w:hAnsi="GHEA Grapalat" w:cs="Sylfaen"/>
          <w:color w:val="000000"/>
          <w:lang w:val="hy-AM"/>
        </w:rPr>
        <w:t xml:space="preserve"> թվականի բյուջեի կատարման վերաբերյալ տարեկան հաշվետվությ</w:t>
      </w:r>
      <w:r w:rsidR="00E90EE6">
        <w:rPr>
          <w:rFonts w:ascii="GHEA Grapalat" w:hAnsi="GHEA Grapalat" w:cs="Sylfaen"/>
          <w:color w:val="000000"/>
          <w:lang w:val="hy-AM"/>
        </w:rPr>
        <w:t>ան ո</w:t>
      </w:r>
      <w:r w:rsidRPr="007867E1">
        <w:rPr>
          <w:rFonts w:ascii="GHEA Grapalat" w:hAnsi="GHEA Grapalat" w:cs="Sylfaen"/>
          <w:color w:val="000000"/>
          <w:lang w:val="hy-AM"/>
        </w:rPr>
        <w:t xml:space="preserve">րոշման նախագիծը մշակվել է 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 «Տեղական ինքնակառավարման մասին» օրենքի 18-րդ հոդվածի 1-ին մասի 5-րդ կետի,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83-րդ հոդվածի 2-րդ մասի, 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>«Հայաստանի Հանրապետության բյուջետային համակարգի մասին»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 օրենքի 35-րդ հոդվածի 5-րդ մասի 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և հաշվի առնելով </w:t>
      </w:r>
      <w:r w:rsidR="00DB5D43">
        <w:rPr>
          <w:rFonts w:ascii="GHEA Grapalat" w:hAnsi="GHEA Grapalat" w:cs="Sylfaen"/>
          <w:color w:val="000000"/>
          <w:lang w:val="hy-AM"/>
        </w:rPr>
        <w:t>համայնքի ավագանիների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 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>20</w:t>
      </w:r>
      <w:r w:rsidR="007867E1" w:rsidRPr="007867E1">
        <w:rPr>
          <w:rFonts w:ascii="GHEA Grapalat" w:hAnsi="GHEA Grapalat" w:cs="Sylfaen"/>
          <w:color w:val="000000"/>
          <w:lang w:val="hy-AM"/>
        </w:rPr>
        <w:t>2</w:t>
      </w:r>
      <w:r w:rsidR="00DB5D43">
        <w:rPr>
          <w:rFonts w:ascii="GHEA Grapalat" w:hAnsi="GHEA Grapalat" w:cs="Sylfaen"/>
          <w:color w:val="000000"/>
          <w:lang w:val="hy-AM"/>
        </w:rPr>
        <w:t>1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 թվականի մարտի</w:t>
      </w:r>
      <w:r w:rsidR="003F252C" w:rsidRPr="007867E1">
        <w:rPr>
          <w:rFonts w:ascii="Courier New" w:hAnsi="Courier New" w:cs="Courier New"/>
          <w:color w:val="000000"/>
          <w:lang w:val="hy-AM"/>
        </w:rPr>
        <w:t> </w:t>
      </w:r>
      <w:r w:rsidR="003F252C" w:rsidRPr="007867E1">
        <w:rPr>
          <w:rFonts w:ascii="GHEA Grapalat" w:hAnsi="GHEA Grapalat" w:cs="Sylfaen"/>
          <w:color w:val="000000"/>
          <w:lang w:val="hy-AM"/>
        </w:rPr>
        <w:t xml:space="preserve"> </w:t>
      </w:r>
      <w:r w:rsidR="00DB5D43">
        <w:rPr>
          <w:rFonts w:ascii="GHEA Grapalat" w:hAnsi="GHEA Grapalat" w:cs="Sylfaen"/>
          <w:color w:val="000000"/>
          <w:lang w:val="hy-AM"/>
        </w:rPr>
        <w:t>02</w:t>
      </w:r>
      <w:r w:rsidR="003F252C" w:rsidRPr="007867E1">
        <w:rPr>
          <w:rFonts w:ascii="GHEA Grapalat" w:hAnsi="GHEA Grapalat" w:cs="Sylfaen"/>
          <w:color w:val="000000"/>
          <w:lang w:val="hy-AM"/>
        </w:rPr>
        <w:t>-ի եզրակացությունը.</w:t>
      </w:r>
      <w:r w:rsidR="00DB5D43">
        <w:rPr>
          <w:rFonts w:ascii="GHEA Grapalat" w:hAnsi="GHEA Grapalat" w:cs="Sylfaen"/>
          <w:color w:val="000000"/>
          <w:lang w:val="hy-AM"/>
        </w:rPr>
        <w:br/>
      </w:r>
      <w:r w:rsidR="00DB5D43" w:rsidRPr="00354EEC">
        <w:rPr>
          <w:rFonts w:ascii="GHEA Grapalat" w:hAnsi="GHEA Grapalat"/>
          <w:color w:val="000000"/>
          <w:lang w:val="hy-AM"/>
        </w:rPr>
        <w:t xml:space="preserve">2020 </w:t>
      </w:r>
      <w:r w:rsidR="00DB5D43" w:rsidRPr="00354EEC">
        <w:rPr>
          <w:rFonts w:ascii="GHEA Grapalat" w:hAnsi="GHEA Grapalat" w:cs="Sylfaen"/>
          <w:color w:val="000000"/>
          <w:lang w:val="hy-AM"/>
        </w:rPr>
        <w:t>թվականին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համայնքի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վարչական  </w:t>
      </w:r>
      <w:r w:rsidR="00DB5D43" w:rsidRPr="00354EEC">
        <w:rPr>
          <w:rFonts w:ascii="GHEA Grapalat" w:hAnsi="GHEA Grapalat" w:cs="Sylfaen"/>
          <w:color w:val="000000"/>
          <w:lang w:val="hy-AM"/>
        </w:rPr>
        <w:t>բյուջեի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եկամուտները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 </w:t>
      </w:r>
      <w:r w:rsidR="00DB5D43" w:rsidRPr="00354EEC">
        <w:rPr>
          <w:rFonts w:ascii="GHEA Grapalat" w:hAnsi="GHEA Grapalat" w:cs="Sylfaen"/>
          <w:color w:val="000000"/>
          <w:lang w:val="hy-AM"/>
        </w:rPr>
        <w:t>ծրագրով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նախատեսված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1</w:t>
      </w:r>
      <w:r w:rsidR="00DB5D43" w:rsidRPr="00354EEC">
        <w:rPr>
          <w:rFonts w:ascii="Courier New" w:hAnsi="Courier New" w:cs="Courier New"/>
          <w:color w:val="000000"/>
          <w:lang w:val="hy-AM"/>
        </w:rPr>
        <w:t> </w:t>
      </w:r>
      <w:r w:rsidR="00DB5D43" w:rsidRPr="00354EEC">
        <w:rPr>
          <w:rFonts w:ascii="GHEA Grapalat" w:hAnsi="GHEA Grapalat" w:cs="Arial Armenian"/>
          <w:color w:val="000000"/>
          <w:lang w:val="hy-AM"/>
        </w:rPr>
        <w:t>770</w:t>
      </w:r>
      <w:r w:rsidR="00DB5D43" w:rsidRPr="00354EEC">
        <w:rPr>
          <w:rFonts w:ascii="Courier New" w:hAnsi="Courier New" w:cs="Courier New"/>
          <w:color w:val="000000"/>
          <w:lang w:val="hy-AM"/>
        </w:rPr>
        <w:t> 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759.4 </w:t>
      </w:r>
      <w:r w:rsidR="00DB5D43" w:rsidRPr="00354EEC">
        <w:rPr>
          <w:rFonts w:ascii="GHEA Grapalat" w:hAnsi="GHEA Grapalat" w:cs="Sylfaen"/>
          <w:color w:val="000000"/>
          <w:lang w:val="hy-AM"/>
        </w:rPr>
        <w:t>հազար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դրամի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դիմաց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 փաստացի  </w:t>
      </w:r>
      <w:r w:rsidR="00DB5D43" w:rsidRPr="00354EEC">
        <w:rPr>
          <w:rFonts w:ascii="GHEA Grapalat" w:hAnsi="GHEA Grapalat" w:cs="Sylfaen"/>
          <w:color w:val="000000"/>
          <w:lang w:val="hy-AM"/>
        </w:rPr>
        <w:t>կազմել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է 1</w:t>
      </w:r>
      <w:r w:rsidR="00DB5D43" w:rsidRPr="00354EEC">
        <w:rPr>
          <w:rFonts w:ascii="Courier New" w:hAnsi="Courier New" w:cs="Courier New"/>
          <w:color w:val="000000"/>
          <w:lang w:val="hy-AM"/>
        </w:rPr>
        <w:t> </w:t>
      </w:r>
      <w:r w:rsidR="00DB5D43" w:rsidRPr="00354EEC">
        <w:rPr>
          <w:rFonts w:ascii="GHEA Grapalat" w:hAnsi="GHEA Grapalat" w:cs="Arial Armenian"/>
          <w:color w:val="000000"/>
          <w:lang w:val="hy-AM"/>
        </w:rPr>
        <w:t>675</w:t>
      </w:r>
      <w:r w:rsidR="00DB5D43" w:rsidRPr="00354EEC">
        <w:rPr>
          <w:rFonts w:ascii="Courier New" w:hAnsi="Courier New" w:cs="Courier New"/>
          <w:color w:val="000000"/>
          <w:lang w:val="hy-AM"/>
        </w:rPr>
        <w:t> 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988.0 </w:t>
      </w:r>
      <w:r w:rsidR="00DB5D43" w:rsidRPr="00354EEC">
        <w:rPr>
          <w:rFonts w:ascii="GHEA Grapalat" w:hAnsi="GHEA Grapalat" w:cs="Sylfaen"/>
          <w:color w:val="000000"/>
          <w:lang w:val="hy-AM"/>
        </w:rPr>
        <w:t>հազար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դրամ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,  </w:t>
      </w:r>
      <w:r w:rsidR="00DB5D43" w:rsidRPr="00354EEC">
        <w:rPr>
          <w:rFonts w:ascii="GHEA Grapalat" w:hAnsi="GHEA Grapalat" w:cs="Sylfaen"/>
          <w:color w:val="000000"/>
          <w:lang w:val="hy-AM"/>
        </w:rPr>
        <w:t>արձանա</w:t>
      </w:r>
      <w:r w:rsidR="00DB5D43" w:rsidRPr="00354EEC">
        <w:rPr>
          <w:rFonts w:ascii="GHEA Grapalat" w:hAnsi="GHEA Grapalat" w:cs="Arial Armenian"/>
          <w:color w:val="000000"/>
          <w:lang w:val="hy-AM"/>
        </w:rPr>
        <w:t>գ</w:t>
      </w:r>
      <w:r w:rsidR="00DB5D43" w:rsidRPr="00354EEC">
        <w:rPr>
          <w:rFonts w:ascii="GHEA Grapalat" w:hAnsi="GHEA Grapalat" w:cs="Sylfaen"/>
          <w:color w:val="000000"/>
          <w:lang w:val="hy-AM"/>
        </w:rPr>
        <w:t>րելով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տարեկան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ծրա</w:t>
      </w:r>
      <w:r w:rsidR="00DB5D43" w:rsidRPr="00354EEC">
        <w:rPr>
          <w:rFonts w:ascii="GHEA Grapalat" w:hAnsi="GHEA Grapalat" w:cs="Arial Armenian"/>
          <w:color w:val="000000"/>
          <w:lang w:val="hy-AM"/>
        </w:rPr>
        <w:t>գ</w:t>
      </w:r>
      <w:r w:rsidR="00DB5D43" w:rsidRPr="00354EEC">
        <w:rPr>
          <w:rFonts w:ascii="GHEA Grapalat" w:hAnsi="GHEA Grapalat" w:cs="Sylfaen"/>
          <w:color w:val="000000"/>
          <w:lang w:val="hy-AM"/>
        </w:rPr>
        <w:t>րային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ցուցանիշի  5.4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%   թեր</w:t>
      </w:r>
      <w:r w:rsidR="00DB5D43" w:rsidRPr="00354EEC">
        <w:rPr>
          <w:rFonts w:ascii="GHEA Grapalat" w:hAnsi="GHEA Grapalat" w:cs="Sylfaen"/>
          <w:color w:val="000000"/>
          <w:lang w:val="hy-AM"/>
        </w:rPr>
        <w:t>ակատարում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, </w:t>
      </w:r>
      <w:r w:rsidR="00DB5D43" w:rsidRPr="00354EEC">
        <w:rPr>
          <w:rFonts w:ascii="GHEA Grapalat" w:hAnsi="GHEA Grapalat" w:cs="Sylfaen"/>
          <w:color w:val="000000"/>
          <w:lang w:val="hy-AM"/>
        </w:rPr>
        <w:t>որը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կազմում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է   94</w:t>
      </w:r>
      <w:r w:rsidR="00DB5D43" w:rsidRPr="00354EEC">
        <w:rPr>
          <w:rFonts w:ascii="Courier New" w:hAnsi="Courier New" w:cs="Courier New"/>
          <w:color w:val="000000"/>
          <w:lang w:val="hy-AM"/>
        </w:rPr>
        <w:t> </w:t>
      </w:r>
      <w:r w:rsidR="00DB5D43" w:rsidRPr="00354EEC">
        <w:rPr>
          <w:rFonts w:ascii="GHEA Grapalat" w:hAnsi="GHEA Grapalat" w:cs="Sylfaen"/>
          <w:color w:val="000000"/>
          <w:lang w:val="hy-AM"/>
        </w:rPr>
        <w:t>771.4 հազար դրամ (2019 թվականի գերակատարում ՝ 76 927.6 հազար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="00DB5D43" w:rsidRPr="00354EEC">
        <w:rPr>
          <w:rFonts w:ascii="GHEA Grapalat" w:hAnsi="GHEA Grapalat" w:cs="Sylfaen"/>
          <w:color w:val="000000"/>
          <w:lang w:val="hy-AM"/>
        </w:rPr>
        <w:t>դրամ)</w:t>
      </w:r>
      <w:r w:rsidR="00DB5D43" w:rsidRPr="00354EEC">
        <w:rPr>
          <w:rFonts w:ascii="GHEA Grapalat" w:hAnsi="GHEA Grapalat" w:cs="Arial Armenian"/>
          <w:color w:val="000000"/>
          <w:lang w:val="hy-AM"/>
        </w:rPr>
        <w:t xml:space="preserve">: </w:t>
      </w:r>
    </w:p>
    <w:p w:rsidR="00DB5D43" w:rsidRPr="00DB5D43" w:rsidRDefault="00DB5D43" w:rsidP="00DB5D43">
      <w:pPr>
        <w:spacing w:line="360" w:lineRule="auto"/>
        <w:rPr>
          <w:rFonts w:ascii="GHEA Grapalat" w:hAnsi="GHEA Grapalat"/>
          <w:noProof/>
          <w:color w:val="000000"/>
          <w:lang w:val="hy-AM"/>
        </w:rPr>
      </w:pPr>
      <w:r w:rsidRPr="00354EEC">
        <w:rPr>
          <w:rFonts w:ascii="GHEA Grapalat" w:hAnsi="GHEA Grapalat"/>
          <w:color w:val="000000"/>
          <w:lang w:val="hy-AM"/>
        </w:rPr>
        <w:t xml:space="preserve">   2020  </w:t>
      </w:r>
      <w:r w:rsidRPr="00354EEC">
        <w:rPr>
          <w:rFonts w:ascii="GHEA Grapalat" w:hAnsi="GHEA Grapalat" w:cs="Sylfaen"/>
          <w:color w:val="000000"/>
          <w:lang w:val="hy-AM"/>
        </w:rPr>
        <w:t>թվականի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color w:val="000000"/>
          <w:lang w:val="hy-AM"/>
        </w:rPr>
        <w:t>ընթացքում համայնքի բյուջեի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սեփական  եկամուտների հավաքագրումը   </w:t>
      </w:r>
      <w:r w:rsidRPr="00354EEC">
        <w:rPr>
          <w:rFonts w:ascii="GHEA Grapalat" w:hAnsi="GHEA Grapalat" w:cs="Sylfaen"/>
          <w:color w:val="000000"/>
          <w:lang w:val="hy-AM"/>
        </w:rPr>
        <w:t>ունեցել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է   </w:t>
      </w:r>
      <w:r w:rsidRPr="00354EEC">
        <w:rPr>
          <w:rFonts w:ascii="GHEA Grapalat" w:hAnsi="GHEA Grapalat" w:cs="Sylfaen"/>
          <w:color w:val="000000"/>
          <w:lang w:val="hy-AM"/>
        </w:rPr>
        <w:t>տատանողական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color w:val="000000"/>
          <w:lang w:val="hy-AM"/>
        </w:rPr>
        <w:t>վարքագիծ, ամենաբարձր ցուցանիշը գրանցելով դեկտեմբեր ամսին</w:t>
      </w:r>
      <w:r>
        <w:rPr>
          <w:rFonts w:ascii="GHEA Grapalat" w:hAnsi="GHEA Grapalat" w:cs="Arial Armenian"/>
          <w:color w:val="000000"/>
          <w:lang w:val="hy-AM"/>
        </w:rPr>
        <w:t>: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color w:val="000000"/>
          <w:lang w:val="hy-AM"/>
        </w:rPr>
        <w:t>Միջին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color w:val="000000"/>
          <w:lang w:val="hy-AM"/>
        </w:rPr>
        <w:t>ամսական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color w:val="000000"/>
          <w:lang w:val="hy-AM"/>
        </w:rPr>
        <w:t>եկամուտը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color w:val="000000"/>
          <w:lang w:val="hy-AM"/>
        </w:rPr>
        <w:t>կազմել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color w:val="000000"/>
          <w:lang w:val="hy-AM"/>
        </w:rPr>
        <w:t>է</w:t>
      </w:r>
      <w:r w:rsidRPr="00354EEC">
        <w:rPr>
          <w:rFonts w:ascii="GHEA Grapalat" w:hAnsi="GHEA Grapalat" w:cs="Arial Armenian"/>
          <w:color w:val="000000"/>
          <w:lang w:val="hy-AM"/>
        </w:rPr>
        <w:t xml:space="preserve"> 88</w:t>
      </w:r>
      <w:r w:rsidRPr="00354EEC">
        <w:rPr>
          <w:rFonts w:ascii="Courier New" w:hAnsi="Courier New" w:cs="Courier New"/>
          <w:color w:val="000000"/>
          <w:lang w:val="hy-AM"/>
        </w:rPr>
        <w:t> </w:t>
      </w:r>
      <w:r w:rsidRPr="00354EEC">
        <w:rPr>
          <w:rFonts w:ascii="GHEA Grapalat" w:hAnsi="GHEA Grapalat" w:cs="Arial Armenian"/>
          <w:color w:val="000000"/>
          <w:lang w:val="hy-AM"/>
        </w:rPr>
        <w:t>147.6  հազար դրամ,  նախորդ տարվա  71 858.3  հազար  դրամի դիմաց (առանց  պաշտոնական տրանսֆերտների):</w:t>
      </w:r>
      <w:r w:rsidRPr="00DB5D43">
        <w:rPr>
          <w:noProof/>
          <w:color w:val="000000"/>
          <w:lang w:val="hy-AM" w:eastAsia="ru-RU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տարում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44.5 %-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է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սեփական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իսկ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 55.5  %-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354EEC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354EEC">
        <w:rPr>
          <w:rFonts w:ascii="GHEA Grapalat" w:hAnsi="GHEA Grapalat" w:cs="Calibri"/>
          <w:noProof/>
          <w:color w:val="000000"/>
          <w:lang w:val="hy-AM"/>
        </w:rPr>
        <w:t>:</w:t>
      </w:r>
      <w:r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/>
          <w:noProof/>
          <w:color w:val="000000"/>
          <w:lang w:val="hy-AM"/>
        </w:rPr>
        <w:t xml:space="preserve">Գույքային հարկեր անշարժ գույքից եկամտի հաշվին համայնքի բյուջեն համալրվել է  80 413,4 հազար դրամով`  կատարվելով 89.2 %-ով։ Ծրագրում  ներառված  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շենքերի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և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շինությունների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 xml:space="preserve">համար՝ ֆիզիկական անձանցից 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եկամտի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36 560,1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` </w:t>
      </w:r>
      <w:r w:rsidRPr="00354EEC">
        <w:rPr>
          <w:rFonts w:ascii="GHEA Grapalat" w:hAnsi="GHEA Grapalat" w:cs="Sylfaen"/>
          <w:noProof/>
          <w:color w:val="000000"/>
          <w:lang w:val="hy-AM"/>
        </w:rPr>
        <w:t>կատարվելով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95.0 %-ով,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2.2  % 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ը, իսկ իրավաբանական անձանցից հավաքագրված գումարը կազմում է 22</w:t>
      </w:r>
      <w:r w:rsidRPr="00354EEC">
        <w:rPr>
          <w:rFonts w:ascii="Courier New" w:hAnsi="Courier New" w:cs="Courier New"/>
          <w:noProof/>
          <w:color w:val="000000"/>
          <w:lang w:val="hy-AM"/>
        </w:rPr>
        <w:t> </w:t>
      </w:r>
      <w:r w:rsidRPr="00354EEC">
        <w:rPr>
          <w:rFonts w:ascii="GHEA Grapalat" w:hAnsi="GHEA Grapalat" w:cs="Sylfaen"/>
          <w:noProof/>
          <w:color w:val="000000"/>
          <w:lang w:val="hy-AM"/>
        </w:rPr>
        <w:t>559,0 հազար դրամ՝ կատարվելով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82,0 %-ով,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1.4 % 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ը։   Համայնքի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տարածքում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գ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տնվող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 xml:space="preserve">հողերի հարկի 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գծով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 xml:space="preserve">հավաքագրման հաշվին 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21 294,3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` </w:t>
      </w:r>
      <w:r w:rsidRPr="00354EEC">
        <w:rPr>
          <w:rFonts w:ascii="GHEA Grapalat" w:hAnsi="GHEA Grapalat" w:cs="Sylfaen"/>
          <w:noProof/>
          <w:color w:val="000000"/>
          <w:lang w:val="hy-AM"/>
        </w:rPr>
        <w:t>կատարվելով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88.0 %-ով,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1,8  % 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ը,</w:t>
      </w:r>
      <w:r>
        <w:rPr>
          <w:rFonts w:ascii="GHEA Grapalat" w:hAnsi="GHEA Grapalat" w:cs="Arial Armenian"/>
          <w:noProof/>
          <w:color w:val="000000"/>
          <w:lang w:val="hy-AM"/>
        </w:rPr>
        <w:tab/>
      </w:r>
      <w:r>
        <w:rPr>
          <w:rFonts w:ascii="GHEA Grapalat" w:hAnsi="GHEA Grapalat" w:cs="Arial Armenian"/>
          <w:noProof/>
          <w:color w:val="000000"/>
          <w:lang w:val="hy-AM"/>
        </w:rPr>
        <w:br/>
      </w:r>
      <w:r w:rsidRPr="00354EEC">
        <w:rPr>
          <w:rFonts w:ascii="GHEA Grapalat" w:hAnsi="GHEA Grapalat"/>
          <w:noProof/>
          <w:color w:val="000000"/>
          <w:lang w:val="hy-AM"/>
        </w:rPr>
        <w:t>Գույքային հարկեր այլ  անշարժ գույքից՝ գ</w:t>
      </w:r>
      <w:r w:rsidRPr="00354EEC">
        <w:rPr>
          <w:rFonts w:ascii="GHEA Grapalat" w:hAnsi="GHEA Grapalat" w:cs="Sylfaen"/>
          <w:noProof/>
          <w:color w:val="000000"/>
          <w:lang w:val="hy-AM"/>
        </w:rPr>
        <w:t>ույքահարկ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փոխադրամիջոցների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 xml:space="preserve">եկամտի 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տարում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համալրվել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274 672,4 </w:t>
      </w:r>
      <w:r w:rsidRPr="00354EEC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`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կատարվելով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112,6  %-ով,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վարչական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16,4  % -</w:t>
      </w:r>
      <w:r w:rsidRPr="00354EEC">
        <w:rPr>
          <w:rFonts w:ascii="GHEA Grapalat" w:hAnsi="GHEA Grapalat" w:cs="Sylfaen"/>
          <w:noProof/>
          <w:color w:val="000000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`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որի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արդյունքում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բյուջեն համալրվել է  լրացուցիչ  30 672,4 հազար դրամով։</w: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lastRenderedPageBreak/>
        <w:t>Տեղական տուրքերի հաշվին   համայնքի   բյուջեն  հաշվետու   տարում    համալրվել  է                    33 136.1 հազար  դրամով` կատարվելով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108.1  %-ով,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2.0%-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ը։ Գերակատարման  հետևանքով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 հավելյալ   մուտքագրվել է  2 496.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դրամ: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ab/>
      </w:r>
    </w:p>
    <w:p w:rsidR="00DB5D43" w:rsidRPr="00DB5D43" w:rsidRDefault="00DB5D43" w:rsidP="00DB5D43">
      <w:pPr>
        <w:pStyle w:val="BodyText"/>
        <w:tabs>
          <w:tab w:val="left" w:pos="284"/>
        </w:tabs>
        <w:spacing w:line="360" w:lineRule="auto"/>
        <w:jc w:val="both"/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</w:pP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Պետական  տուրքերի հաշվին   համայնքի   բյուջեն  հաշվետու   տարում    համալրվել  է           32 935.9 հազար  դրամով` կատարվելով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112.4 %-ով,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2.0 % 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 Արդյունքում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 հավելյալ մուտքագրվել է 3 635.9  հազար դրամ։</w:t>
      </w:r>
      <w:r w:rsidRPr="00DB5D43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  <w:t xml:space="preserve">  </w:t>
      </w:r>
    </w:p>
    <w:p w:rsidR="00DB5D43" w:rsidRPr="00DB5D43" w:rsidRDefault="00DB5D43" w:rsidP="00DB5D43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դրամաշնորհների հաշվին բյուջեն համալրվել է  1</w:t>
      </w:r>
      <w:r w:rsidRPr="00354EEC">
        <w:rPr>
          <w:rFonts w:ascii="Courier New" w:hAnsi="Courier New" w:cs="Courier New"/>
          <w:bCs/>
          <w:iCs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041 437,1 հազար դրամով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,  որը 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կազմում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բյուջեի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մուտքերի</w:t>
      </w:r>
      <w:r w:rsidRPr="00354EEC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58,2  %-</w:t>
      </w:r>
      <w:r w:rsidRPr="00354EEC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ը, որի 79,1 %-ը համալրվել է պետական բյուջեից ֆինանսական համահարթեցման սկզբունքով տրամադրվող դոտացիաների հաշվին, իսկ 10,8 %-ը՝ պետական բյուջեից տրամադրվող նպատակային հատկացումների (սուբվենցիաներ) հաշվին, իսկ 9,4%-ը՝ պետական բյուջեից տրամադրվող այլ դոտացիաների հաշվին։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ab/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br/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Այլ եկամուտները պլանավորված 450 044,7 հազար դրամի դիմաց կատարվել է 325 494,5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  <w:t>հազար դրամ։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Ա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յլ եկամուտները  կազմում են վարչական բյուջեի եկամուների 19,4 %-ը։ Այլ եկամուտների մեջ ներառված  գույքի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վարձակալությունից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կազմում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24 182,2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վարչական բյուջեի եկամուտների 1.4 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>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պետության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կողմից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ինքնակառավարման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մարմիններին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պատվիրակված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լիազորությունների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իրականացման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պետական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բյուջեից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ստացվող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միջոցները՝   5 500,0 հազար դրամից 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 5 474,3 դրամը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վարչական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0.3 %-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ը,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վարչական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գ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անձումներից մուտքերը՝ 211</w:t>
      </w:r>
      <w:r w:rsidRPr="00DB5D43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704,7 հազար դրամը,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հավաքագրած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մուտքերի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11,8 %-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`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թերակատարվելով 123 456,3 հազար դրամով,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տույժերից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տուգանքներից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մուտքերը՝ 10 399,9 հազար դրամը,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>0.6 %-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` գերակատարվելով 8 899,9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եկամուտները 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համալրել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են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73</w:t>
      </w:r>
      <w:r w:rsidRPr="00DB5D43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339,4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`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կազմելով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 4.4 %-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Times LatArm"/>
          <w:noProof/>
          <w:color w:val="000000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</w: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2020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ֆինանսավորմանն է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ուղղվել  2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102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555,4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դրամ`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տարեկան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ծրագրի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75,8  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1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510 926,1 </w:t>
      </w: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 կատարվելով  85,2 %-ով,   որը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71,9 %-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</w:p>
    <w:p w:rsidR="00DB5D43" w:rsidRPr="00354EEC" w:rsidRDefault="00DB5D43" w:rsidP="00DB5D43">
      <w:pPr>
        <w:spacing w:line="276" w:lineRule="auto"/>
        <w:rPr>
          <w:rFonts w:ascii="GHEA Grapalat" w:hAnsi="GHEA Grapalat" w:cs="Arial Armenian"/>
          <w:noProof/>
          <w:color w:val="000000"/>
          <w:lang w:val="hy-AM"/>
        </w:rPr>
      </w:pPr>
      <w:r w:rsidRPr="00354EEC">
        <w:rPr>
          <w:rFonts w:ascii="GHEA Grapalat" w:hAnsi="GHEA Grapalat"/>
          <w:noProof/>
          <w:color w:val="000000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lang w:val="hy-AM"/>
        </w:rPr>
        <w:t>Ընթացիկ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lang w:val="hy-AM"/>
        </w:rPr>
        <w:t xml:space="preserve">ց աշխատանքի վարձատրության հոդվածին է </w:t>
      </w:r>
      <w:r w:rsidRPr="00354EEC">
        <w:rPr>
          <w:rFonts w:ascii="GHEA Grapalat" w:hAnsi="GHEA Grapalat" w:cs="Arial"/>
          <w:color w:val="000000"/>
          <w:lang w:val="hy-AM"/>
        </w:rPr>
        <w:t>հատկացվել  ընթացիկ ծախսերի  12,3 %-ը, որը կազմում է 185 677,3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84 119,7 հազար դրամ, որը կազմում է ընթացիկ ծախսերի 5.6 %-ը ՝ նախորդ տարվա 80</w:t>
      </w:r>
      <w:r w:rsidRPr="00354EEC">
        <w:rPr>
          <w:rFonts w:ascii="Courier New" w:hAnsi="Courier New" w:cs="Courier New"/>
          <w:color w:val="000000"/>
          <w:lang w:val="hy-AM"/>
        </w:rPr>
        <w:t> </w:t>
      </w:r>
      <w:r w:rsidRPr="00354EEC">
        <w:rPr>
          <w:rFonts w:ascii="GHEA Grapalat" w:hAnsi="GHEA Grapalat" w:cs="Arial"/>
          <w:color w:val="000000"/>
          <w:lang w:val="hy-AM"/>
        </w:rPr>
        <w:t xml:space="preserve">315.4 հազար դրամի փոխարեն, </w:t>
      </w:r>
      <w:r w:rsidRPr="00354EEC">
        <w:rPr>
          <w:rFonts w:ascii="GHEA Grapalat" w:hAnsi="GHEA Grapalat" w:cs="Arial"/>
          <w:color w:val="000000"/>
          <w:lang w:val="hy-AM"/>
        </w:rPr>
        <w:lastRenderedPageBreak/>
        <w:t>hամայնքային ոչ առևտրային  կազմակերպություններին  սուբսիդաների տեսքով  հատկացվել  է  համայնքի վարչական բյուջեի եկամուտների 78,0%-ը կամ 1</w:t>
      </w:r>
      <w:r w:rsidRPr="00354EEC">
        <w:rPr>
          <w:rFonts w:ascii="Courier New" w:hAnsi="Courier New" w:cs="Courier New"/>
          <w:color w:val="000000"/>
          <w:lang w:val="hy-AM"/>
        </w:rPr>
        <w:t> </w:t>
      </w:r>
      <w:r w:rsidRPr="00354EEC">
        <w:rPr>
          <w:rFonts w:ascii="GHEA Grapalat" w:hAnsi="GHEA Grapalat" w:cs="Arial"/>
          <w:color w:val="000000"/>
          <w:lang w:val="hy-AM"/>
        </w:rPr>
        <w:t>179 151,8 հազար դրամ, որպես դրամաշնորհ է հատկացվել 932,0 հազար դրամ՝  կազմելով վարչական ծախսերի 0,1 %-ը։ Համայնքի սոցիալապես անապահով բնակիչներին հատկացվել է 2</w:t>
      </w:r>
      <w:r w:rsidRPr="00354EEC">
        <w:rPr>
          <w:rFonts w:ascii="Courier New" w:hAnsi="Courier New" w:cs="Courier New"/>
          <w:color w:val="000000"/>
          <w:lang w:val="hy-AM"/>
        </w:rPr>
        <w:t> </w:t>
      </w:r>
      <w:r w:rsidRPr="00354EEC">
        <w:rPr>
          <w:rFonts w:ascii="GHEA Grapalat" w:hAnsi="GHEA Grapalat" w:cs="Arial"/>
          <w:color w:val="000000"/>
          <w:lang w:val="hy-AM"/>
        </w:rPr>
        <w:t>862,0 հազար դրամ, որը կազմում է վարչական բյուջեի եկամուտների  0.2 %-ը, այլ ծախսերի կատարմանն  է հատկացվել ծախսերի   3,9 % -ը կամ 58</w:t>
      </w:r>
      <w:r w:rsidRPr="00354EEC">
        <w:rPr>
          <w:rFonts w:ascii="Courier New" w:hAnsi="Courier New" w:cs="Courier New"/>
          <w:color w:val="000000"/>
          <w:lang w:val="hy-AM"/>
        </w:rPr>
        <w:t> </w:t>
      </w:r>
      <w:r w:rsidRPr="00354EEC">
        <w:rPr>
          <w:rFonts w:ascii="GHEA Grapalat" w:hAnsi="GHEA Grapalat" w:cs="Arial"/>
          <w:color w:val="000000"/>
          <w:lang w:val="hy-AM"/>
        </w:rPr>
        <w:t>183,2 հազար դրամ։</w: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28,1 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591 629,3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ծով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մասը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506 704,61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կապիտալ ծախսերի 85.7</w:t>
      </w: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կապիտալ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նորոգման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,  2.4 %-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ծահետազոտական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փաստաթղթերի 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կազմմանը։ Կապիտալ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12.0 %-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70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914.0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տրանսպորտային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վարչական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սարքավորումներ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ձեռք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բերելու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2020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ընթացքում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բյուջեում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բնույթի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հանրային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ծառայություններ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ոլորտի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ծախսերը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են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254 776,4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որը կազմում է ամբողջ  ծախսերի 1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4.2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 Ոլորտի ծախսերի 226 972,2  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դրամը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կամ 89,1 %-ը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ինքնակառավարման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մարմինների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, 2,4  %-ը՝ ընդհանուր  բնույթի հանրային այլ ծառայությունների ձեռքբերմանը,  իսկ 1,7 %-ը  ուղղվել է վարչական սարքավորումների ձեռքբերմանը:</w:t>
      </w:r>
    </w:p>
    <w:p w:rsidR="00DB5D43" w:rsidRPr="00DB5D43" w:rsidRDefault="00DB5D43" w:rsidP="00DB5D43">
      <w:pPr>
        <w:pStyle w:val="BodyText"/>
        <w:spacing w:line="360" w:lineRule="auto"/>
        <w:jc w:val="both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18,1 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տնտեսական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հարաբերությունների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ավորմանը: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Ասֆալտապատման և փողոցների գծանշման  համար հատկացվել  380 246,1   հազար դրամ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Այս ոլորտում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ներառված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իրացումից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մուտքերը  նախատեսված 355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145,7 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դիմաց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311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118,6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՝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կատարվելով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87,6 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ով։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ab/>
      </w:r>
      <w:r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  <w:br/>
      </w: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2020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շրջակա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միջավայրի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պաշտպանության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522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537,2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որից 44 305,0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 կամ բնագավառի համար հատկացված ծախսերի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8,5 %-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 հատկացվել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բնագավառի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օգտա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ործվող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մեքենա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մեխանիզմները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համալրելու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և վարչական սարքավորումներ ձեռք բերելու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Շրջակա միջավայրի պաշտպանության ոլորտին է հատկացվել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24,9 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Բնակարանային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շինարարության և կոմունալ ծառայության ոլորտին համայնքի 2020 թվականի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բյուջեից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110</w:t>
      </w:r>
      <w:r w:rsidRPr="00DB5D43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103,1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71,2 %-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«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Աբովյանի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քաղաքային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տնտեսություն»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առևտրային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կազմակերպության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 և ոչ առևտրային կազմակերպություններում ընթացիկ վերանորգման աշխատանքների իրականացմանը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իսկ 22,3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 կամ  24</w:t>
      </w:r>
      <w:r w:rsidRPr="00DB5D43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596,1 հազար դրամը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 «Աբովյանի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կոմունալ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տնտեսություն»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առևտրային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կազմակերպությանը՝ փողոցների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լուսավորության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համակարգի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պահպանման,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շահագործման և կապիտալ 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Այս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բնագավառի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5.2 %-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lastRenderedPageBreak/>
        <w:t>Առողջապահությանը հատկացվել է  1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GHEA Grapalat"/>
          <w:noProof/>
          <w:color w:val="000000"/>
          <w:sz w:val="22"/>
          <w:szCs w:val="22"/>
          <w:lang w:val="hy-AM"/>
        </w:rPr>
        <w:t>430,0 հազ. դրամ, որը կազմում է բյուջեի ծախսերի 0,1%:</w:t>
      </w:r>
      <w: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2020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այս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ոլորտին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փաստացի կատարված   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 5,0</w:t>
      </w:r>
      <w:r w:rsidRPr="00DB5D4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DB5D4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«Աբովյանի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րադարան» համայնքային ոչ առևտրային կազմակերպության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 այս ոլորտի ծախսերի 11,5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ab/>
        <w:t xml:space="preserve">Հանգիստ, մշակույթ և կրոն ոլորտի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հատկացված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3.7 %-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քաղաքում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սպորտային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մշակությային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միջոցառումներ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կազմակերպելու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համար, քաղաքային այգու  և խաղահրապարակների կառուցմանն է հատկացվել 88</w:t>
      </w:r>
      <w:r w:rsidRPr="00354EEC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159,2 հազ. դրամ, որը կազմում է ոլորտի  ծախսերի  83,4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Կրթության ոլորտին 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32,2</w:t>
      </w: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>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ործող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9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նախադպրոցական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  434 330,9 հազար  դրամը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DB5D43" w:rsidRDefault="00DB5D43" w:rsidP="00DB5D4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Արտադպրոցական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ոլորտի 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ծախսված գ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ումարի</w:t>
      </w:r>
      <w:r w:rsidRPr="00354EE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35,8 %-</w:t>
      </w:r>
      <w:r w:rsidRPr="00354EEC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։</w:t>
      </w:r>
      <w:r w:rsidRPr="00354EEC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2020 թվականին   պահպանվել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  745.0 հազար  դրամ  կամ  ամբողջ   ծախսերի  0.04 %-ը:</w:t>
      </w:r>
      <w:r w:rsidRPr="00354EEC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pict>
          <v:line id="_x0000_s1027" style="position:absolute;left:0;text-align:left;z-index:251660288;mso-position-horizontal-relative:text;mso-position-vertical-relative:text" from="122.15pt,128pt" to="122.15pt,128pt"/>
        </w:pict>
      </w:r>
    </w:p>
    <w:p w:rsidR="00DB5D43" w:rsidRPr="00354EEC" w:rsidRDefault="00DB5D43" w:rsidP="00DB5D43">
      <w:pPr>
        <w:pStyle w:val="BodyText"/>
        <w:spacing w:line="360" w:lineRule="auto"/>
        <w:jc w:val="both"/>
        <w:rPr>
          <w:rFonts w:ascii="GHEA Grapalat" w:hAnsi="GHEA Grapalat"/>
          <w:noProof/>
          <w:color w:val="000000"/>
          <w:szCs w:val="24"/>
          <w:lang w:val="hy-AM"/>
        </w:rPr>
      </w:pPr>
      <w:r w:rsidRPr="00354EEC">
        <w:rPr>
          <w:rFonts w:ascii="GHEA Grapalat" w:hAnsi="GHEA Grapalat"/>
          <w:noProof/>
          <w:color w:val="000000"/>
          <w:szCs w:val="24"/>
          <w:lang w:val="hy-AM"/>
        </w:rPr>
        <w:t xml:space="preserve"> 2020 թվականի բյուջեի կատարման տարեկան հաշվետվությունը ներկայացվում է ավագանու հաստատմանը՝ ավագանու անդամների եզրակացության հիման վրա։</w:t>
      </w:r>
    </w:p>
    <w:p w:rsidR="007867E1" w:rsidRPr="007867E1" w:rsidRDefault="007867E1" w:rsidP="00DB5D43">
      <w:pPr>
        <w:pStyle w:val="BodyText3"/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</w:pPr>
      <w:r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ab/>
      </w:r>
      <w:r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br/>
      </w:r>
    </w:p>
    <w:p w:rsidR="007867E1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7867E1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A147D" w:rsidRPr="007867E1" w:rsidRDefault="00DA147D" w:rsidP="007867E1">
      <w:pPr>
        <w:spacing w:line="276" w:lineRule="auto"/>
        <w:jc w:val="center"/>
        <w:rPr>
          <w:rFonts w:ascii="GHEA Grapalat" w:hAnsi="GHEA Grapalat"/>
          <w:lang w:val="hy-AM"/>
        </w:rPr>
      </w:pPr>
      <w:r w:rsidRPr="007867E1">
        <w:rPr>
          <w:rFonts w:ascii="GHEA Grapalat" w:hAnsi="GHEA Grapalat"/>
          <w:lang w:val="hy-AM"/>
        </w:rPr>
        <w:t>ՀԱՄԱՅՆՔԻ ՂԵԿԱՎԱՐ՝</w:t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="00836B30" w:rsidRPr="007867E1">
        <w:rPr>
          <w:rFonts w:ascii="GHEA Grapalat" w:hAnsi="GHEA Grapalat"/>
          <w:lang w:val="hy-AM"/>
        </w:rPr>
        <w:t xml:space="preserve">       </w:t>
      </w:r>
      <w:r w:rsidRPr="007867E1">
        <w:rPr>
          <w:rFonts w:ascii="GHEA Grapalat" w:hAnsi="GHEA Grapalat"/>
          <w:lang w:val="hy-AM"/>
        </w:rPr>
        <w:tab/>
        <w:t>Վ. ԳԵՎՈՐԳՅԱՆ</w:t>
      </w:r>
    </w:p>
    <w:p w:rsidR="00F43ED7" w:rsidRPr="007867E1" w:rsidRDefault="00F43ED7" w:rsidP="007867E1">
      <w:pPr>
        <w:spacing w:line="276" w:lineRule="auto"/>
        <w:rPr>
          <w:rFonts w:ascii="GHEA Grapalat" w:hAnsi="GHEA Grapalat"/>
          <w:lang w:val="hy-AM"/>
        </w:rPr>
      </w:pPr>
    </w:p>
    <w:p w:rsidR="00411C4E" w:rsidRPr="007867E1" w:rsidRDefault="00411C4E" w:rsidP="007867E1">
      <w:pPr>
        <w:spacing w:line="276" w:lineRule="auto"/>
        <w:rPr>
          <w:rFonts w:ascii="GHEA Grapalat" w:hAnsi="GHEA Grapalat"/>
          <w:lang w:val="hy-AM"/>
        </w:rPr>
      </w:pPr>
    </w:p>
    <w:sectPr w:rsidR="00411C4E" w:rsidRPr="007867E1" w:rsidSect="00786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6202F"/>
    <w:rsid w:val="000A5ECF"/>
    <w:rsid w:val="00103D02"/>
    <w:rsid w:val="00184E8C"/>
    <w:rsid w:val="001E3427"/>
    <w:rsid w:val="001E6487"/>
    <w:rsid w:val="00380360"/>
    <w:rsid w:val="003F252C"/>
    <w:rsid w:val="00411C4E"/>
    <w:rsid w:val="004256C5"/>
    <w:rsid w:val="004D5DA7"/>
    <w:rsid w:val="004D60BF"/>
    <w:rsid w:val="004F5791"/>
    <w:rsid w:val="005F3B85"/>
    <w:rsid w:val="006E7599"/>
    <w:rsid w:val="007537B7"/>
    <w:rsid w:val="007867E1"/>
    <w:rsid w:val="00836B30"/>
    <w:rsid w:val="008831A7"/>
    <w:rsid w:val="008C0F75"/>
    <w:rsid w:val="00A963B4"/>
    <w:rsid w:val="00B26211"/>
    <w:rsid w:val="00B8346E"/>
    <w:rsid w:val="00D70B7D"/>
    <w:rsid w:val="00D86895"/>
    <w:rsid w:val="00DA147D"/>
    <w:rsid w:val="00DB5D43"/>
    <w:rsid w:val="00DB6CC2"/>
    <w:rsid w:val="00E85234"/>
    <w:rsid w:val="00E90EE6"/>
    <w:rsid w:val="00F43ED7"/>
    <w:rsid w:val="00F44203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371-62F3-4BC6-A536-1B56A79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15</cp:revision>
  <cp:lastPrinted>2020-03-18T10:11:00Z</cp:lastPrinted>
  <dcterms:created xsi:type="dcterms:W3CDTF">2019-02-12T06:00:00Z</dcterms:created>
  <dcterms:modified xsi:type="dcterms:W3CDTF">2021-03-02T11:52:00Z</dcterms:modified>
</cp:coreProperties>
</file>