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9F" w:rsidRPr="00CC2B9F" w:rsidRDefault="00A25584" w:rsidP="00CC2B9F">
      <w:pPr>
        <w:jc w:val="right"/>
        <w:rPr>
          <w:rFonts w:ascii="GHEA Grapalat" w:hAnsi="GHEA Grapalat"/>
          <w:color w:val="auto"/>
          <w:sz w:val="22"/>
          <w:lang w:val="hy-AM"/>
        </w:rPr>
      </w:pPr>
      <w:r w:rsidRPr="00CC2B9F">
        <w:rPr>
          <w:rFonts w:ascii="GHEA Grapalat" w:hAnsi="GHEA Grapalat"/>
          <w:noProof/>
          <w:color w:val="auto"/>
          <w:lang w:eastAsia="ru-RU"/>
        </w:rPr>
        <w:drawing>
          <wp:anchor distT="0" distB="0" distL="114300" distR="114300" simplePos="0" relativeHeight="251659776" behindDoc="1" locked="0" layoutInCell="1" allowOverlap="1" wp14:anchorId="5BB62BAE" wp14:editId="76B695A3">
            <wp:simplePos x="0" y="0"/>
            <wp:positionH relativeFrom="page">
              <wp:align>left</wp:align>
            </wp:positionH>
            <wp:positionV relativeFrom="page">
              <wp:posOffset>390525</wp:posOffset>
            </wp:positionV>
            <wp:extent cx="7740015" cy="4088765"/>
            <wp:effectExtent l="0" t="0" r="0" b="6985"/>
            <wp:wrapNone/>
            <wp:docPr id="1" name="Рисунок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08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15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B9F" w:rsidRPr="00CC2B9F">
        <w:rPr>
          <w:rFonts w:ascii="GHEA Grapalat" w:hAnsi="GHEA Grapalat" w:cs="Sylfaen"/>
          <w:color w:val="auto"/>
          <w:sz w:val="24"/>
          <w:lang w:val="hy-AM"/>
        </w:rPr>
        <w:t>Հավելված</w:t>
      </w:r>
    </w:p>
    <w:p w:rsidR="00CC2B9F" w:rsidRPr="00CC2B9F" w:rsidRDefault="00CC2B9F" w:rsidP="00CC2B9F">
      <w:pPr>
        <w:spacing w:line="240" w:lineRule="auto"/>
        <w:jc w:val="right"/>
        <w:rPr>
          <w:rFonts w:ascii="GHEA Grapalat" w:hAnsi="GHEA Grapalat"/>
          <w:color w:val="auto"/>
          <w:sz w:val="24"/>
          <w:lang w:val="hy-AM"/>
        </w:rPr>
      </w:pPr>
      <w:r w:rsidRPr="00CC2B9F">
        <w:rPr>
          <w:rFonts w:ascii="GHEA Grapalat" w:hAnsi="GHEA Grapalat" w:cs="Sylfaen"/>
          <w:color w:val="auto"/>
          <w:sz w:val="24"/>
          <w:lang w:val="hy-AM"/>
        </w:rPr>
        <w:t>Աբովյան</w:t>
      </w:r>
      <w:r w:rsidRPr="00CC2B9F">
        <w:rPr>
          <w:rFonts w:ascii="GHEA Grapalat" w:hAnsi="GHEA Grapalat"/>
          <w:color w:val="auto"/>
          <w:sz w:val="24"/>
          <w:lang w:val="hy-AM"/>
        </w:rPr>
        <w:t xml:space="preserve"> </w:t>
      </w:r>
      <w:r w:rsidRPr="00CC2B9F">
        <w:rPr>
          <w:rFonts w:ascii="GHEA Grapalat" w:hAnsi="GHEA Grapalat" w:cs="Sylfaen"/>
          <w:color w:val="auto"/>
          <w:sz w:val="24"/>
          <w:lang w:val="hy-AM"/>
        </w:rPr>
        <w:t>համայնքի</w:t>
      </w:r>
      <w:r w:rsidRPr="00CC2B9F">
        <w:rPr>
          <w:rFonts w:ascii="GHEA Grapalat" w:hAnsi="GHEA Grapalat"/>
          <w:color w:val="auto"/>
          <w:sz w:val="24"/>
          <w:lang w:val="hy-AM"/>
        </w:rPr>
        <w:t xml:space="preserve"> </w:t>
      </w:r>
      <w:r w:rsidRPr="00CC2B9F">
        <w:rPr>
          <w:rFonts w:ascii="GHEA Grapalat" w:hAnsi="GHEA Grapalat" w:cs="Sylfaen"/>
          <w:color w:val="auto"/>
          <w:sz w:val="24"/>
          <w:lang w:val="hy-AM"/>
        </w:rPr>
        <w:t>ավագանու</w:t>
      </w:r>
    </w:p>
    <w:p w:rsidR="00CC2B9F" w:rsidRPr="002B6DEE" w:rsidRDefault="00CC2B9F" w:rsidP="00CC2B9F">
      <w:pPr>
        <w:tabs>
          <w:tab w:val="right" w:pos="10489"/>
        </w:tabs>
        <w:spacing w:line="240" w:lineRule="auto"/>
        <w:jc w:val="right"/>
        <w:rPr>
          <w:rFonts w:ascii="GHEA Grapalat" w:hAnsi="GHEA Grapalat" w:cs="Sylfaen"/>
          <w:color w:val="auto"/>
          <w:sz w:val="24"/>
          <w:lang w:val="hy-AM"/>
        </w:rPr>
      </w:pPr>
      <w:r w:rsidRPr="00CC2B9F">
        <w:rPr>
          <w:rFonts w:ascii="GHEA Grapalat" w:hAnsi="GHEA Grapalat"/>
          <w:color w:val="auto"/>
          <w:sz w:val="24"/>
          <w:lang w:val="en-US"/>
        </w:rPr>
        <w:t xml:space="preserve">                                                                                             </w:t>
      </w:r>
      <w:r w:rsidRPr="00CC2B9F">
        <w:rPr>
          <w:rFonts w:ascii="GHEA Grapalat" w:hAnsi="GHEA Grapalat"/>
          <w:color w:val="auto"/>
          <w:sz w:val="24"/>
          <w:lang w:val="hy-AM"/>
        </w:rPr>
        <w:t xml:space="preserve">2023 </w:t>
      </w:r>
      <w:r w:rsidRPr="00CC2B9F">
        <w:rPr>
          <w:rFonts w:ascii="GHEA Grapalat" w:hAnsi="GHEA Grapalat" w:cs="Sylfaen"/>
          <w:color w:val="auto"/>
          <w:sz w:val="24"/>
          <w:lang w:val="hy-AM"/>
        </w:rPr>
        <w:t>թվականի</w:t>
      </w:r>
      <w:r w:rsidR="002B6DEE">
        <w:rPr>
          <w:rFonts w:ascii="GHEA Grapalat" w:hAnsi="GHEA Grapalat" w:cs="Sylfaen"/>
          <w:color w:val="auto"/>
          <w:sz w:val="24"/>
          <w:lang w:val="hy-AM"/>
        </w:rPr>
        <w:t xml:space="preserve"> </w:t>
      </w:r>
      <w:r w:rsidR="002B6DEE">
        <w:rPr>
          <w:rFonts w:ascii="GHEA Grapalat" w:hAnsi="GHEA Grapalat"/>
          <w:color w:val="auto"/>
          <w:sz w:val="24"/>
          <w:lang w:val="hy-AM"/>
        </w:rPr>
        <w:t>մարտի 17</w:t>
      </w:r>
    </w:p>
    <w:p w:rsidR="00CC2B9F" w:rsidRPr="00CC2B9F" w:rsidRDefault="00CC2B9F" w:rsidP="00CC2B9F">
      <w:pPr>
        <w:tabs>
          <w:tab w:val="right" w:pos="10489"/>
        </w:tabs>
        <w:spacing w:line="240" w:lineRule="auto"/>
        <w:jc w:val="right"/>
        <w:rPr>
          <w:rFonts w:ascii="GHEA Grapalat" w:hAnsi="GHEA Grapalat"/>
          <w:color w:val="auto"/>
          <w:sz w:val="24"/>
          <w:lang w:val="hy-AM"/>
        </w:rPr>
      </w:pPr>
      <w:r>
        <w:rPr>
          <w:rFonts w:ascii="GHEA Grapalat" w:hAnsi="GHEA Grapalat"/>
          <w:color w:val="auto"/>
          <w:sz w:val="24"/>
          <w:lang w:val="hy-AM"/>
        </w:rPr>
        <w:t xml:space="preserve"> </w:t>
      </w:r>
      <w:r w:rsidRPr="00CC2B9F">
        <w:rPr>
          <w:rFonts w:ascii="GHEA Grapalat" w:hAnsi="GHEA Grapalat"/>
          <w:color w:val="auto"/>
          <w:sz w:val="24"/>
          <w:lang w:val="hy-AM"/>
        </w:rPr>
        <w:t>№</w:t>
      </w:r>
      <w:r w:rsidRPr="00CC2B9F">
        <w:rPr>
          <w:rFonts w:ascii="GHEA Grapalat" w:hAnsi="GHEA Grapalat"/>
          <w:color w:val="auto"/>
          <w:sz w:val="24"/>
          <w:lang w:val="en-US"/>
        </w:rPr>
        <w:t xml:space="preserve"> </w:t>
      </w:r>
      <w:r w:rsidR="002B6DEE">
        <w:rPr>
          <w:rFonts w:ascii="GHEA Grapalat" w:hAnsi="GHEA Grapalat"/>
          <w:color w:val="auto"/>
          <w:sz w:val="24"/>
          <w:lang w:val="hy-AM"/>
        </w:rPr>
        <w:t xml:space="preserve">36-Ա </w:t>
      </w:r>
      <w:bookmarkStart w:id="0" w:name="_GoBack"/>
      <w:bookmarkEnd w:id="0"/>
      <w:r w:rsidRPr="00CC2B9F">
        <w:rPr>
          <w:rFonts w:ascii="GHEA Grapalat" w:hAnsi="GHEA Grapalat" w:cs="Sylfaen"/>
          <w:color w:val="auto"/>
          <w:sz w:val="24"/>
          <w:lang w:val="hy-AM"/>
        </w:rPr>
        <w:t>որոշման</w:t>
      </w:r>
    </w:p>
    <w:p w:rsidR="00CC2B9F" w:rsidRPr="00CC2B9F" w:rsidRDefault="00CC2B9F" w:rsidP="00CC2B9F">
      <w:pPr>
        <w:jc w:val="right"/>
        <w:rPr>
          <w:rFonts w:ascii="GHEA Grapalat" w:hAnsi="GHEA Grapalat"/>
          <w:color w:val="auto"/>
          <w:sz w:val="22"/>
          <w:lang w:val="hy-AM"/>
        </w:rPr>
      </w:pPr>
    </w:p>
    <w:tbl>
      <w:tblPr>
        <w:tblpPr w:leftFromText="180" w:rightFromText="180" w:vertAnchor="text" w:horzAnchor="margin" w:tblpY="3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5"/>
      </w:tblGrid>
      <w:tr w:rsidR="00CC2B9F" w:rsidTr="00CC2B9F">
        <w:trPr>
          <w:trHeight w:val="2643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B9F" w:rsidRDefault="00CC2B9F" w:rsidP="00CC2B9F">
            <w:pPr>
              <w:jc w:val="center"/>
            </w:pPr>
          </w:p>
        </w:tc>
      </w:tr>
      <w:tr w:rsidR="00CC2B9F" w:rsidTr="00CC2B9F">
        <w:trPr>
          <w:trHeight w:val="3974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B9F" w:rsidRDefault="00CC2B9F" w:rsidP="00CC2B9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AFC5C41" wp14:editId="5E6BEF38">
                      <wp:extent cx="5337544" cy="2543175"/>
                      <wp:effectExtent l="0" t="0" r="0" b="0"/>
                      <wp:docPr id="8" name="Текстовое поле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7544" cy="2543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3D04" w:rsidRPr="00CC2B9F" w:rsidRDefault="00C13D04" w:rsidP="00CC2B9F">
                                  <w:pPr>
                                    <w:pStyle w:val="a3"/>
                                    <w:jc w:val="center"/>
                                    <w:rPr>
                                      <w:rFonts w:ascii="Sylfaen" w:hAnsi="Sylfaen"/>
                                      <w:sz w:val="60"/>
                                      <w:szCs w:val="60"/>
                                      <w:lang w:val="hy-AM" w:bidi="ru-RU"/>
                                    </w:rPr>
                                  </w:pPr>
                                  <w:r w:rsidRPr="00CC2B9F">
                                    <w:rPr>
                                      <w:rFonts w:ascii="Sylfaen" w:hAnsi="Sylfaen"/>
                                      <w:sz w:val="60"/>
                                      <w:szCs w:val="60"/>
                                      <w:lang w:val="hy-AM"/>
                                    </w:rPr>
                                    <w:t>ԱԲՈՎՅԱՆ ՀԱՄԱՅՆՔԻ 2022 ԹՎԱԿԱՆԻ</w:t>
                                  </w:r>
                                  <w:r w:rsidRPr="00CC2B9F">
                                    <w:rPr>
                                      <w:rFonts w:ascii="Sylfaen" w:hAnsi="Sylfaen"/>
                                      <w:sz w:val="60"/>
                                      <w:szCs w:val="60"/>
                                      <w:lang w:val="hy-AM" w:bidi="ru-RU"/>
                                    </w:rPr>
                                    <w:t xml:space="preserve"> ՏԱՐԵԿԱՆ ԱՇԽԱՏԱՆՔԱՅԻՆ ՊԼԱՆԻ ԻՐԱԿԱՆԱՑՄԱՆ ՎԵՐԱԲԵՐՅԱԼ</w:t>
                                  </w:r>
                                </w:p>
                                <w:p w:rsidR="00C13D04" w:rsidRPr="0071566C" w:rsidRDefault="00C13D04" w:rsidP="00CC2B9F">
                                  <w:pPr>
                                    <w:pStyle w:val="a3"/>
                                    <w:jc w:val="center"/>
                                    <w:rPr>
                                      <w:rFonts w:ascii="Sylfaen" w:hAnsi="Sylfaen"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1AFC5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 8" o:spid="_x0000_s1026" type="#_x0000_t202" style="width:420.3pt;height:20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" filled="f" stroked="f" strokeweight=".5pt">
                      <v:textbox>
                        <w:txbxContent>
                          <w:p w:rsidR="00C13D04" w:rsidRPr="00CC2B9F" w:rsidRDefault="00C13D04" w:rsidP="00CC2B9F">
                            <w:pPr>
                              <w:pStyle w:val="a3"/>
                              <w:jc w:val="center"/>
                              <w:rPr>
                                <w:rFonts w:ascii="Sylfaen" w:hAnsi="Sylfaen"/>
                                <w:sz w:val="60"/>
                                <w:szCs w:val="60"/>
                                <w:lang w:val="hy-AM" w:bidi="ru-RU"/>
                              </w:rPr>
                            </w:pPr>
                            <w:r w:rsidRPr="00CC2B9F">
                              <w:rPr>
                                <w:rFonts w:ascii="Sylfaen" w:hAnsi="Sylfaen"/>
                                <w:sz w:val="60"/>
                                <w:szCs w:val="60"/>
                                <w:lang w:val="hy-AM"/>
                              </w:rPr>
                              <w:t>ԱԲՈՎՅԱՆ ՀԱՄԱՅՆՔԻ 2022 ԹՎԱԿԱՆԻ</w:t>
                            </w:r>
                            <w:r w:rsidRPr="00CC2B9F">
                              <w:rPr>
                                <w:rFonts w:ascii="Sylfaen" w:hAnsi="Sylfaen"/>
                                <w:sz w:val="60"/>
                                <w:szCs w:val="60"/>
                                <w:lang w:val="hy-AM" w:bidi="ru-RU"/>
                              </w:rPr>
                              <w:t xml:space="preserve"> ՏԱՐԵԿԱՆ ԱՇԽԱՏԱՆՔԱՅԻՆ ՊԼԱՆԻ ԻՐԱԿԱՆԱՑՄԱՆ ՎԵՐԱԲԵՐՅԱԼ</w:t>
                            </w:r>
                          </w:p>
                          <w:p w:rsidR="00C13D04" w:rsidRPr="0071566C" w:rsidRDefault="00C13D04" w:rsidP="00CC2B9F">
                            <w:pPr>
                              <w:pStyle w:val="a3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DC52DBA" wp14:editId="40783879">
                      <wp:extent cx="785611" cy="0"/>
                      <wp:effectExtent l="0" t="38100" r="52705" b="38100"/>
                      <wp:docPr id="5" name="Прямая соединительная линия 5" descr="разделитель текста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A97B749" id="Прямая соединительная линия 5" o:spid="_x0000_s1026" alt="разделитель текста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" strokecolor="white [3212]" strokeweight="6pt">
                      <w10:anchorlock/>
                    </v:line>
                  </w:pict>
                </mc:Fallback>
              </mc:AlternateContent>
            </w:r>
          </w:p>
          <w:p w:rsidR="00CC2B9F" w:rsidRDefault="00CC2B9F" w:rsidP="00CC2B9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F1B5631" wp14:editId="36C686A5">
                      <wp:extent cx="4695825" cy="657225"/>
                      <wp:effectExtent l="0" t="0" r="0" b="0"/>
                      <wp:docPr id="6" name="Текстовое поле 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58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3D04" w:rsidRPr="0071566C" w:rsidRDefault="00C13D04" w:rsidP="00CC2B9F">
                                  <w:pPr>
                                    <w:pStyle w:val="a5"/>
                                    <w:rPr>
                                      <w:rFonts w:ascii="Sylfaen" w:hAnsi="Sylfaen"/>
                                      <w:szCs w:val="72"/>
                                      <w:lang w:val="hy-AM"/>
                                    </w:rPr>
                                  </w:pPr>
                                  <w:r w:rsidRPr="0071566C">
                                    <w:rPr>
                                      <w:rFonts w:ascii="Sylfaen" w:hAnsi="Sylfaen"/>
                                      <w:szCs w:val="72"/>
                                      <w:lang w:val="hy-AM" w:bidi="ru-RU"/>
                                    </w:rPr>
                                    <w:t>ՀԱՇՎԵՏՎՈՒԹՅՈՒՆ</w:t>
                                  </w:r>
                                </w:p>
                                <w:p w:rsidR="00C13D04" w:rsidRPr="0071566C" w:rsidRDefault="00C13D04" w:rsidP="00CC2B9F">
                                  <w:pPr>
                                    <w:pStyle w:val="1"/>
                                    <w:rPr>
                                      <w:rFonts w:ascii="Sylfaen" w:hAnsi="Sylfaen"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F1B5631" id="Текстовое поле 6" o:spid="_x0000_s1027" type="#_x0000_t202" style="width:369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" filled="f" stroked="f" strokeweight=".5pt">
                      <v:textbox>
                        <w:txbxContent>
                          <w:p w:rsidR="00C13D04" w:rsidRPr="0071566C" w:rsidRDefault="00C13D04" w:rsidP="00CC2B9F">
                            <w:pPr>
                              <w:pStyle w:val="a5"/>
                              <w:rPr>
                                <w:rFonts w:ascii="Sylfaen" w:hAnsi="Sylfaen"/>
                                <w:szCs w:val="72"/>
                                <w:lang w:val="hy-AM"/>
                              </w:rPr>
                            </w:pPr>
                            <w:r w:rsidRPr="0071566C">
                              <w:rPr>
                                <w:rFonts w:ascii="Sylfaen" w:hAnsi="Sylfaen"/>
                                <w:szCs w:val="72"/>
                                <w:lang w:val="hy-AM" w:bidi="ru-RU"/>
                              </w:rPr>
                              <w:t>ՀԱՇՎԵՏՎՈՒԹՅՈՒՆ</w:t>
                            </w:r>
                          </w:p>
                          <w:p w:rsidR="00C13D04" w:rsidRPr="0071566C" w:rsidRDefault="00C13D04" w:rsidP="00CC2B9F">
                            <w:pPr>
                              <w:pStyle w:val="1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4B7E44" w:rsidRDefault="006F19E2">
      <w:pPr>
        <w:spacing w:after="2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1D1964" wp14:editId="4A63FB20">
                <wp:simplePos x="0" y="0"/>
                <wp:positionH relativeFrom="page">
                  <wp:posOffset>171450</wp:posOffset>
                </wp:positionH>
                <wp:positionV relativeFrom="page">
                  <wp:posOffset>4610100</wp:posOffset>
                </wp:positionV>
                <wp:extent cx="7105650" cy="5372735"/>
                <wp:effectExtent l="361950" t="57150" r="38100" b="323215"/>
                <wp:wrapNone/>
                <wp:docPr id="2" name="Прямоугольник 2" descr="цветной 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3727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932756" id="Прямоугольник 2" o:spid="_x0000_s1026" alt="цветной прямоугольник" style="position:absolute;margin-left:13.5pt;margin-top:363pt;width:559.5pt;height:42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" fillcolor="#a5b592 [3204]" stroked="f" strokeweight="2pt">
                <v:shadow on="t" color="black" opacity="18350f" offset="-5.40094mm,4.37361mm"/>
                <w10:wrap anchorx="page" anchory="page"/>
              </v:rect>
            </w:pict>
          </mc:Fallback>
        </mc:AlternateContent>
      </w:r>
      <w:r w:rsidR="004B7E44">
        <w:rPr>
          <w:lang w:bidi="ru-RU"/>
        </w:rPr>
        <w:br w:type="page"/>
      </w:r>
    </w:p>
    <w:p w:rsidR="00093498" w:rsidRDefault="003D08E4" w:rsidP="00C82A8F">
      <w:pPr>
        <w:pStyle w:val="2"/>
        <w:rPr>
          <w:rFonts w:ascii="Sylfaen" w:hAnsi="Sylfaen"/>
          <w:lang w:val="hy-AM"/>
        </w:rPr>
      </w:pPr>
      <w:sdt>
        <w:sdtPr>
          <w:alias w:val="Компания"/>
          <w:tag w:val="Компания"/>
          <w:id w:val="441245393"/>
          <w:placeholder>
            <w:docPart w:val="5D5ABC83E7C04500B663686D041CCDC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93498">
            <w:rPr>
              <w:rFonts w:ascii="Sylfaen" w:hAnsi="Sylfaen"/>
              <w:lang w:val="hy-AM"/>
            </w:rPr>
            <w:t>ՀԱՇՎԵՏՎՈՒ</w:t>
          </w:r>
          <w:r w:rsidR="008F7940">
            <w:rPr>
              <w:rFonts w:ascii="Sylfaen" w:hAnsi="Sylfaen"/>
              <w:lang w:val="hy-AM"/>
            </w:rPr>
            <w:t>Թ</w:t>
          </w:r>
          <w:r w:rsidR="00093498">
            <w:rPr>
              <w:rFonts w:ascii="Sylfaen" w:hAnsi="Sylfaen"/>
              <w:lang w:val="hy-AM"/>
            </w:rPr>
            <w:t>ՅՈՒՆ</w:t>
          </w:r>
        </w:sdtContent>
      </w:sdt>
      <w:r w:rsidR="004B7E44" w:rsidRPr="004B7E44">
        <w:rPr>
          <w:lang w:bidi="ru-RU"/>
        </w:rPr>
        <w:t xml:space="preserve"> </w:t>
      </w:r>
    </w:p>
    <w:p w:rsidR="00093498" w:rsidRPr="00093498" w:rsidRDefault="00093498" w:rsidP="00C82A8F">
      <w:pPr>
        <w:pStyle w:val="2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2022 ԹՎԱԿԱՆԻՆ ԱԲՈՎՅԱՆ ՀԱՄԱՅՆՔԻ ՏԱՐԵԿԱՆ ԱՇԽԱՏԱՆՔԱՅԻՆ ՊԼԱՆԻ ԻՐԱԿԱՆԱՑՄԱՆ ՎԵՐԱԲԵՐՅԱԼ</w:t>
      </w:r>
    </w:p>
    <w:p w:rsidR="004B7E44" w:rsidRPr="00956B79" w:rsidRDefault="00C82A8F" w:rsidP="00C845F5">
      <w:pPr>
        <w:pStyle w:val="3"/>
        <w:rPr>
          <w:lang w:val="hy-AM"/>
        </w:rPr>
      </w:pPr>
      <w:r w:rsidRPr="00956B79">
        <w:rPr>
          <w:rFonts w:cs="Sylfaen"/>
          <w:lang w:val="hy-AM"/>
        </w:rPr>
        <w:t>ՆԵՐԱԾՈՒԹՅՈՒՆ</w:t>
      </w:r>
    </w:p>
    <w:p w:rsidR="004B7E44" w:rsidRPr="002B297C" w:rsidRDefault="006F1829" w:rsidP="00515B75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  <w:r w:rsidRPr="002B297C">
        <w:rPr>
          <w:rFonts w:ascii="Sylfaen" w:hAnsi="Sylfaen"/>
          <w:color w:val="auto"/>
          <w:sz w:val="22"/>
          <w:lang w:val="hy-AM"/>
        </w:rPr>
        <w:t>ՀՀ Կոտայքի մարզի Աբովյան համայնքի 2022 թվականի տարեկան աշխատանքային պլանի</w:t>
      </w:r>
      <w:r w:rsidR="009834D4">
        <w:rPr>
          <w:rFonts w:ascii="Sylfaen" w:hAnsi="Sylfaen"/>
          <w:color w:val="auto"/>
          <w:sz w:val="22"/>
          <w:lang w:val="hy-AM"/>
        </w:rPr>
        <w:t xml:space="preserve"> </w:t>
      </w:r>
      <w:r w:rsidR="009834D4" w:rsidRPr="009834D4">
        <w:rPr>
          <w:rFonts w:ascii="Sylfaen" w:hAnsi="Sylfaen"/>
          <w:color w:val="auto"/>
          <w:sz w:val="22"/>
          <w:lang w:val="hy-AM"/>
        </w:rPr>
        <w:t>(</w:t>
      </w:r>
      <w:r w:rsidR="009834D4">
        <w:rPr>
          <w:rFonts w:ascii="Sylfaen" w:hAnsi="Sylfaen"/>
          <w:color w:val="auto"/>
          <w:sz w:val="22"/>
          <w:lang w:val="hy-AM"/>
        </w:rPr>
        <w:t>այսուհետ՝ՏԱՊ</w:t>
      </w:r>
      <w:r w:rsidR="009834D4" w:rsidRPr="009834D4">
        <w:rPr>
          <w:rFonts w:ascii="Sylfaen" w:hAnsi="Sylfaen"/>
          <w:color w:val="auto"/>
          <w:sz w:val="22"/>
          <w:lang w:val="hy-AM"/>
        </w:rPr>
        <w:t>)</w:t>
      </w:r>
      <w:r w:rsidRPr="002B297C">
        <w:rPr>
          <w:rFonts w:ascii="Sylfaen" w:hAnsi="Sylfaen"/>
          <w:color w:val="auto"/>
          <w:sz w:val="22"/>
          <w:lang w:val="hy-AM"/>
        </w:rPr>
        <w:t xml:space="preserve"> իրականացման վերաբերյալ տարեկան հաշվետվությունը</w:t>
      </w:r>
      <w:r w:rsidR="002B297C" w:rsidRPr="002B297C">
        <w:rPr>
          <w:rFonts w:ascii="Sylfaen" w:hAnsi="Sylfaen"/>
          <w:color w:val="auto"/>
          <w:sz w:val="22"/>
          <w:lang w:val="hy-AM"/>
        </w:rPr>
        <w:t xml:space="preserve"> կազմվել է համայնքապետարանի աշխատակազմի պատասխանատու ստորաբաժանման կողմից՝ համայնքապետի ղեկավ</w:t>
      </w:r>
      <w:r w:rsidR="00555A30">
        <w:rPr>
          <w:rFonts w:ascii="Sylfaen" w:hAnsi="Sylfaen"/>
          <w:color w:val="auto"/>
          <w:sz w:val="22"/>
          <w:lang w:val="hy-AM"/>
        </w:rPr>
        <w:t>ա</w:t>
      </w:r>
      <w:r w:rsidR="002B297C" w:rsidRPr="002B297C">
        <w:rPr>
          <w:rFonts w:ascii="Sylfaen" w:hAnsi="Sylfaen"/>
          <w:color w:val="auto"/>
          <w:sz w:val="22"/>
          <w:lang w:val="hy-AM"/>
        </w:rPr>
        <w:t>րությամբ։</w:t>
      </w:r>
    </w:p>
    <w:p w:rsidR="002B297C" w:rsidRDefault="002B297C" w:rsidP="00515B75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  <w:r w:rsidRPr="002B297C">
        <w:rPr>
          <w:rFonts w:ascii="Sylfaen" w:hAnsi="Sylfaen"/>
          <w:color w:val="auto"/>
          <w:sz w:val="22"/>
          <w:lang w:val="hy-AM"/>
        </w:rPr>
        <w:t xml:space="preserve">Աբովյան համայնքի տեղական ինքնակառավարման մարմինների գործունեության թափանցիկությունն ապահովելու, ինչպես նաև կատարվող աշխատանքների արդյունավետությունը </w:t>
      </w:r>
      <w:r w:rsidR="009834D4">
        <w:rPr>
          <w:rFonts w:ascii="Sylfaen" w:hAnsi="Sylfaen"/>
          <w:color w:val="auto"/>
          <w:sz w:val="22"/>
          <w:lang w:val="hy-AM"/>
        </w:rPr>
        <w:t>բա</w:t>
      </w:r>
      <w:r w:rsidRPr="002B297C">
        <w:rPr>
          <w:rFonts w:ascii="Sylfaen" w:hAnsi="Sylfaen"/>
          <w:color w:val="auto"/>
          <w:sz w:val="22"/>
          <w:lang w:val="hy-AM"/>
        </w:rPr>
        <w:t xml:space="preserve">րձրացնելու նպատակով Աբովյան համայնքի 2022 թվականի </w:t>
      </w:r>
      <w:r w:rsidR="009834D4">
        <w:rPr>
          <w:rFonts w:ascii="Sylfaen" w:hAnsi="Sylfaen"/>
          <w:color w:val="auto"/>
          <w:sz w:val="22"/>
          <w:lang w:val="hy-AM"/>
        </w:rPr>
        <w:t>ՏԱՊ-</w:t>
      </w:r>
      <w:r w:rsidRPr="002B297C">
        <w:rPr>
          <w:rFonts w:ascii="Sylfaen" w:hAnsi="Sylfaen"/>
          <w:color w:val="auto"/>
          <w:sz w:val="22"/>
          <w:lang w:val="hy-AM"/>
        </w:rPr>
        <w:t>ով ներառված ծրագրերի մոնիթորինգի և գնահատման աշխատանքներին ներգրավվել են համայնքապետարանի աշխատակազմի բոլոր բաժինները և շահագրգիռ կողմերը։</w:t>
      </w:r>
    </w:p>
    <w:p w:rsidR="00555A30" w:rsidRPr="002B297C" w:rsidRDefault="00555A30" w:rsidP="00515B75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</w:p>
    <w:p w:rsidR="004B7E44" w:rsidRPr="009834D4" w:rsidRDefault="009834D4" w:rsidP="00555A30">
      <w:pPr>
        <w:pStyle w:val="3"/>
        <w:rPr>
          <w:lang w:val="hy-AM"/>
        </w:rPr>
      </w:pPr>
      <w:r>
        <w:rPr>
          <w:rFonts w:cs="Sylfaen"/>
          <w:lang w:val="hy-AM"/>
        </w:rPr>
        <w:t>Մ</w:t>
      </w:r>
      <w:r w:rsidR="00555A30">
        <w:rPr>
          <w:rFonts w:cs="Sylfaen"/>
          <w:lang w:val="hy-AM"/>
        </w:rPr>
        <w:t>ՈՆԻԹՈՐԻՆԳ ԵՎ ԳՆԱՀԱՏՈՒՄ</w:t>
      </w:r>
    </w:p>
    <w:p w:rsidR="00F103AD" w:rsidRPr="00F103AD" w:rsidRDefault="00F103AD" w:rsidP="00515B75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  <w:r w:rsidRPr="00F103AD">
        <w:rPr>
          <w:rFonts w:ascii="Sylfaen" w:hAnsi="Sylfaen"/>
          <w:color w:val="auto"/>
          <w:sz w:val="22"/>
          <w:lang w:val="hy-AM"/>
        </w:rPr>
        <w:t xml:space="preserve">Համայնքի զարգացման ծրագրի իրականացման </w:t>
      </w:r>
      <w:r w:rsidR="00515B75">
        <w:rPr>
          <w:rFonts w:ascii="Sylfaen" w:hAnsi="Sylfaen"/>
          <w:color w:val="auto"/>
          <w:sz w:val="22"/>
          <w:lang w:val="hy-AM"/>
        </w:rPr>
        <w:t>և</w:t>
      </w:r>
      <w:r w:rsidRPr="00F103AD">
        <w:rPr>
          <w:rFonts w:ascii="Sylfaen" w:hAnsi="Sylfaen"/>
          <w:color w:val="auto"/>
          <w:sz w:val="22"/>
          <w:lang w:val="hy-AM"/>
        </w:rPr>
        <w:t xml:space="preserve"> բյուջեի կատարման վերահսկման գործընթացի բաղկացուցիչ մասն է զարգացման ծրագրով նախատեսված համայնքային ծառայությունների մատուցման, ծրագրերի և միջոցառումների իրականացման մոնիթորինգն ու գնահատումը:</w:t>
      </w:r>
    </w:p>
    <w:p w:rsidR="009834D4" w:rsidRDefault="009834D4" w:rsidP="00515B75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  <w:r>
        <w:rPr>
          <w:rFonts w:ascii="Sylfaen" w:hAnsi="Sylfaen"/>
          <w:color w:val="auto"/>
          <w:sz w:val="22"/>
          <w:lang w:val="hy-AM"/>
        </w:rPr>
        <w:t>ՏԱՊ</w:t>
      </w:r>
      <w:r>
        <w:rPr>
          <w:rFonts w:ascii="Sylfaen" w:hAnsi="Sylfaen" w:cs="Sylfaen"/>
          <w:color w:val="auto"/>
          <w:sz w:val="22"/>
          <w:lang w:val="hy-AM"/>
        </w:rPr>
        <w:t xml:space="preserve">-ի </w:t>
      </w:r>
      <w:r w:rsidRPr="009834D4">
        <w:rPr>
          <w:rFonts w:ascii="Sylfaen" w:hAnsi="Sylfaen" w:cs="Sylfaen"/>
          <w:color w:val="auto"/>
          <w:sz w:val="22"/>
          <w:lang w:val="hy-AM"/>
        </w:rPr>
        <w:t>ծրագրերի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գնահատման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համակարգի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նպատակն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է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ինստիտուցիոնալ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և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օբյեկտիվ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հիմքեր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ստեղծել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>
        <w:rPr>
          <w:rFonts w:ascii="Sylfaen" w:hAnsi="Sylfaen" w:cs="Sylfaen"/>
          <w:color w:val="auto"/>
          <w:sz w:val="22"/>
          <w:lang w:val="hy-AM"/>
        </w:rPr>
        <w:t>Աբովյան համայնքում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իրականացվող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և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իրականացվելիք</w:t>
      </w:r>
      <w:r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ծրագրերի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արդյունավետության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շարունակական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բարձրացման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համար։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</w:p>
    <w:p w:rsidR="009834D4" w:rsidRDefault="009834D4" w:rsidP="00515B75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  <w:r w:rsidRPr="009834D4">
        <w:rPr>
          <w:rFonts w:ascii="Sylfaen" w:hAnsi="Sylfaen" w:cs="Sylfaen"/>
          <w:color w:val="auto"/>
          <w:sz w:val="22"/>
          <w:lang w:val="hy-AM"/>
        </w:rPr>
        <w:t>Մասնավորապես՝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համակարգի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խնդիրներն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են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աջակցել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և</w:t>
      </w:r>
      <w:r w:rsidRPr="009834D4">
        <w:rPr>
          <w:rFonts w:ascii="Sylfaen" w:hAnsi="Sylfaen"/>
          <w:color w:val="auto"/>
          <w:sz w:val="22"/>
          <w:lang w:val="hy-AM"/>
        </w:rPr>
        <w:t xml:space="preserve"> </w:t>
      </w:r>
      <w:r w:rsidRPr="009834D4">
        <w:rPr>
          <w:rFonts w:ascii="Sylfaen" w:hAnsi="Sylfaen" w:cs="Sylfaen"/>
          <w:color w:val="auto"/>
          <w:sz w:val="22"/>
          <w:lang w:val="hy-AM"/>
        </w:rPr>
        <w:t>նպաստել</w:t>
      </w:r>
      <w:r w:rsidRPr="009834D4">
        <w:rPr>
          <w:rFonts w:ascii="Sylfaen" w:hAnsi="Sylfaen"/>
          <w:color w:val="auto"/>
          <w:sz w:val="22"/>
          <w:lang w:val="hy-AM"/>
        </w:rPr>
        <w:t>`</w:t>
      </w:r>
    </w:p>
    <w:p w:rsidR="008270A6" w:rsidRDefault="00A170DF" w:rsidP="008270A6">
      <w:pPr>
        <w:pStyle w:val="af"/>
        <w:numPr>
          <w:ilvl w:val="0"/>
          <w:numId w:val="1"/>
        </w:numPr>
        <w:ind w:left="0" w:firstLine="284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համայնքի ֆինանսական</w:t>
      </w:r>
      <w:r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միջոցների</w:t>
      </w:r>
      <w:r w:rsidR="009834D4" w:rsidRPr="008270A6"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բաշխման</w:t>
      </w:r>
      <w:r w:rsidR="009834D4" w:rsidRPr="008270A6"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արդյունավետությանը</w:t>
      </w:r>
      <w:r w:rsidR="009834D4" w:rsidRPr="008270A6"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և</w:t>
      </w:r>
      <w:r w:rsidR="009834D4" w:rsidRPr="008270A6">
        <w:rPr>
          <w:rFonts w:ascii="Sylfaen" w:hAnsi="Sylfaen"/>
          <w:lang w:val="hy-AM"/>
        </w:rPr>
        <w:t xml:space="preserve"> </w:t>
      </w:r>
      <w:r w:rsidR="00F103AD">
        <w:rPr>
          <w:rFonts w:ascii="Sylfaen" w:hAnsi="Sylfaen"/>
          <w:lang w:val="hy-AM"/>
        </w:rPr>
        <w:t xml:space="preserve">ծրագրերի </w:t>
      </w:r>
      <w:r w:rsidR="009834D4" w:rsidRPr="008270A6">
        <w:rPr>
          <w:rFonts w:ascii="Sylfaen" w:hAnsi="Sylfaen" w:cs="Sylfaen"/>
          <w:lang w:val="hy-AM"/>
        </w:rPr>
        <w:t>վերահսկողությանը</w:t>
      </w:r>
      <w:r>
        <w:rPr>
          <w:rFonts w:ascii="Sylfaen" w:hAnsi="Sylfaen"/>
          <w:lang w:val="hy-AM"/>
        </w:rPr>
        <w:t>,</w:t>
      </w:r>
    </w:p>
    <w:p w:rsidR="008270A6" w:rsidRDefault="009834D4" w:rsidP="008270A6">
      <w:pPr>
        <w:pStyle w:val="af"/>
        <w:numPr>
          <w:ilvl w:val="0"/>
          <w:numId w:val="1"/>
        </w:numPr>
        <w:ind w:left="0" w:firstLine="284"/>
        <w:jc w:val="both"/>
        <w:rPr>
          <w:rFonts w:ascii="Sylfaen" w:hAnsi="Sylfaen"/>
          <w:lang w:val="hy-AM"/>
        </w:rPr>
      </w:pPr>
      <w:r w:rsidRPr="008270A6">
        <w:rPr>
          <w:rFonts w:ascii="Sylfaen" w:hAnsi="Sylfaen" w:cs="Sylfaen"/>
          <w:lang w:val="hy-AM"/>
        </w:rPr>
        <w:t>ծրագրերի</w:t>
      </w:r>
      <w:r w:rsidR="00A170DF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կառուցվածքի</w:t>
      </w:r>
      <w:r w:rsidRPr="008270A6">
        <w:rPr>
          <w:rFonts w:ascii="Sylfaen" w:hAnsi="Sylfaen"/>
          <w:lang w:val="hy-AM"/>
        </w:rPr>
        <w:t xml:space="preserve">, </w:t>
      </w:r>
      <w:r w:rsidRPr="008270A6">
        <w:rPr>
          <w:rFonts w:ascii="Sylfaen" w:hAnsi="Sylfaen" w:cs="Sylfaen"/>
          <w:lang w:val="hy-AM"/>
        </w:rPr>
        <w:t>կատարողական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ցուցանիշների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և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նպատակադրումների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բարելավմանը</w:t>
      </w:r>
      <w:r w:rsidR="00A170DF">
        <w:rPr>
          <w:rFonts w:ascii="Sylfaen" w:hAnsi="Sylfaen"/>
          <w:lang w:val="hy-AM"/>
        </w:rPr>
        <w:t>,</w:t>
      </w:r>
    </w:p>
    <w:p w:rsidR="008270A6" w:rsidRDefault="009834D4" w:rsidP="008270A6">
      <w:pPr>
        <w:pStyle w:val="af"/>
        <w:numPr>
          <w:ilvl w:val="0"/>
          <w:numId w:val="1"/>
        </w:numPr>
        <w:ind w:left="0" w:firstLine="284"/>
        <w:jc w:val="both"/>
        <w:rPr>
          <w:rFonts w:ascii="Sylfaen" w:hAnsi="Sylfaen"/>
          <w:lang w:val="hy-AM"/>
        </w:rPr>
      </w:pPr>
      <w:r w:rsidRPr="008270A6">
        <w:rPr>
          <w:rFonts w:ascii="Sylfaen" w:hAnsi="Sylfaen" w:cs="Sylfaen"/>
          <w:lang w:val="hy-AM"/>
        </w:rPr>
        <w:t>առանձին</w:t>
      </w:r>
      <w:r w:rsidRPr="008270A6">
        <w:rPr>
          <w:rFonts w:ascii="Sylfaen" w:hAnsi="Sylfaen"/>
          <w:lang w:val="hy-AM"/>
        </w:rPr>
        <w:t xml:space="preserve"> </w:t>
      </w:r>
      <w:r w:rsidR="00A170DF">
        <w:rPr>
          <w:rFonts w:ascii="Sylfaen" w:hAnsi="Sylfaen" w:cs="Sylfaen"/>
          <w:lang w:val="hy-AM"/>
        </w:rPr>
        <w:t>բաժինների</w:t>
      </w:r>
      <w:r w:rsidR="00A170DF">
        <w:rPr>
          <w:rFonts w:ascii="Sylfaen" w:hAnsi="Sylfaen"/>
          <w:lang w:val="hy-AM"/>
        </w:rPr>
        <w:t xml:space="preserve">, </w:t>
      </w:r>
      <w:r w:rsidR="00A170DF">
        <w:rPr>
          <w:rFonts w:ascii="Sylfaen" w:hAnsi="Sylfaen" w:cs="Sylfaen"/>
          <w:lang w:val="hy-AM"/>
        </w:rPr>
        <w:t>համայնքային առևտրային և ոչ առևտրային կազմակերպությունների, բնակավայրերի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գործունեության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և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կատարողականի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գնահատմանը</w:t>
      </w:r>
      <w:r w:rsidR="00A170DF">
        <w:rPr>
          <w:rFonts w:ascii="Sylfaen" w:hAnsi="Sylfaen"/>
          <w:lang w:val="hy-AM"/>
        </w:rPr>
        <w:t>,</w:t>
      </w:r>
    </w:p>
    <w:p w:rsidR="008270A6" w:rsidRDefault="00F103AD" w:rsidP="008270A6">
      <w:pPr>
        <w:pStyle w:val="af"/>
        <w:numPr>
          <w:ilvl w:val="0"/>
          <w:numId w:val="1"/>
        </w:numPr>
        <w:ind w:left="0" w:firstLine="284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կառավարման</w:t>
      </w:r>
      <w:r w:rsidR="009834D4" w:rsidRPr="008270A6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քաղաքականության</w:t>
      </w:r>
      <w:r w:rsidR="009834D4" w:rsidRPr="008270A6"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և</w:t>
      </w:r>
      <w:r w:rsidR="009834D4" w:rsidRPr="008270A6"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զարգացման</w:t>
      </w:r>
      <w:r w:rsidR="009834D4" w:rsidRPr="008270A6"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ռազմավարությունների</w:t>
      </w:r>
      <w:r w:rsidR="009834D4" w:rsidRPr="008270A6">
        <w:rPr>
          <w:rFonts w:ascii="Sylfaen" w:hAnsi="Sylfaen"/>
          <w:lang w:val="hy-AM"/>
        </w:rPr>
        <w:t xml:space="preserve"> </w:t>
      </w:r>
      <w:r w:rsidR="009834D4" w:rsidRPr="008270A6">
        <w:rPr>
          <w:rFonts w:ascii="Sylfaen" w:hAnsi="Sylfaen" w:cs="Sylfaen"/>
          <w:lang w:val="hy-AM"/>
        </w:rPr>
        <w:t>իրականացմանը</w:t>
      </w:r>
      <w:r>
        <w:rPr>
          <w:rFonts w:ascii="Sylfaen" w:hAnsi="Sylfaen"/>
          <w:lang w:val="hy-AM"/>
        </w:rPr>
        <w:t>,</w:t>
      </w:r>
    </w:p>
    <w:p w:rsidR="005969D2" w:rsidRPr="005969D2" w:rsidRDefault="009834D4" w:rsidP="00515B75">
      <w:pPr>
        <w:pStyle w:val="af"/>
        <w:numPr>
          <w:ilvl w:val="0"/>
          <w:numId w:val="1"/>
        </w:numPr>
        <w:spacing w:after="0"/>
        <w:ind w:left="0" w:firstLine="284"/>
        <w:jc w:val="both"/>
        <w:rPr>
          <w:lang w:val="hy-AM"/>
        </w:rPr>
      </w:pPr>
      <w:r w:rsidRPr="008270A6">
        <w:rPr>
          <w:rFonts w:ascii="Sylfaen" w:hAnsi="Sylfaen" w:cs="Sylfaen"/>
          <w:lang w:val="hy-AM"/>
        </w:rPr>
        <w:t>հանրային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իրազեկվածության</w:t>
      </w:r>
      <w:r w:rsidRPr="008270A6">
        <w:rPr>
          <w:rFonts w:ascii="Sylfaen" w:hAnsi="Sylfaen"/>
          <w:lang w:val="hy-AM"/>
        </w:rPr>
        <w:t xml:space="preserve">, </w:t>
      </w:r>
      <w:r w:rsidR="00F103AD">
        <w:rPr>
          <w:rFonts w:ascii="Sylfaen" w:hAnsi="Sylfaen" w:cs="Sylfaen"/>
          <w:lang w:val="hy-AM"/>
        </w:rPr>
        <w:t>կառավարման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թափանցիկության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և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հաշվետվողականության</w:t>
      </w:r>
      <w:r w:rsidRPr="008270A6">
        <w:rPr>
          <w:rFonts w:ascii="Sylfaen" w:hAnsi="Sylfaen"/>
          <w:lang w:val="hy-AM"/>
        </w:rPr>
        <w:t xml:space="preserve"> </w:t>
      </w:r>
      <w:r w:rsidRPr="008270A6">
        <w:rPr>
          <w:rFonts w:ascii="Sylfaen" w:hAnsi="Sylfaen" w:cs="Sylfaen"/>
          <w:lang w:val="hy-AM"/>
        </w:rPr>
        <w:t>աճին։</w:t>
      </w:r>
      <w:r w:rsidR="008270A6" w:rsidRPr="008270A6">
        <w:rPr>
          <w:rFonts w:ascii="Sylfaen" w:hAnsi="Sylfaen"/>
          <w:lang w:val="hy-AM"/>
        </w:rPr>
        <w:t xml:space="preserve"> </w:t>
      </w:r>
    </w:p>
    <w:p w:rsidR="005969D2" w:rsidRDefault="005969D2" w:rsidP="00515B75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  <w:r w:rsidRPr="005969D2">
        <w:rPr>
          <w:rFonts w:ascii="Sylfaen" w:hAnsi="Sylfaen"/>
          <w:color w:val="auto"/>
          <w:sz w:val="22"/>
          <w:lang w:val="hy-AM"/>
        </w:rPr>
        <w:t>Մոնիթորինգը և գնահատումն իրականացվել է ՏԱՊ-ում ներառված ծրագրերի փաստացի արժեքները հաշվարկելու ելակետային և թիրախային արժեքերի հետ դրանք համեմատելու միջոցով։</w:t>
      </w:r>
    </w:p>
    <w:p w:rsidR="00CC2B9F" w:rsidRDefault="005969D2" w:rsidP="00CC2B9F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  <w:r>
        <w:rPr>
          <w:rFonts w:ascii="Sylfaen" w:hAnsi="Sylfaen"/>
          <w:color w:val="auto"/>
          <w:sz w:val="22"/>
          <w:lang w:val="hy-AM"/>
        </w:rPr>
        <w:t>Տվյալները ներկայացված են Աղյուսակ 1-ում։</w:t>
      </w:r>
    </w:p>
    <w:p w:rsidR="00CC2B9F" w:rsidRPr="00CC2B9F" w:rsidRDefault="00CC2B9F" w:rsidP="00CC2B9F">
      <w:pPr>
        <w:ind w:firstLine="357"/>
        <w:jc w:val="both"/>
        <w:rPr>
          <w:rFonts w:ascii="Sylfaen" w:hAnsi="Sylfaen"/>
          <w:color w:val="auto"/>
          <w:sz w:val="22"/>
          <w:lang w:val="hy-AM"/>
        </w:rPr>
      </w:pPr>
    </w:p>
    <w:p w:rsidR="00E500E4" w:rsidRPr="00555A30" w:rsidRDefault="00E500E4" w:rsidP="005059BE">
      <w:pPr>
        <w:rPr>
          <w:rFonts w:ascii="Sylfaen" w:hAnsi="Sylfaen"/>
          <w:lang w:val="hy-AM"/>
        </w:rPr>
      </w:pPr>
    </w:p>
    <w:p w:rsidR="005059BE" w:rsidRPr="005059BE" w:rsidRDefault="005059BE" w:rsidP="005059BE">
      <w:pPr>
        <w:ind w:right="-319"/>
        <w:jc w:val="right"/>
        <w:rPr>
          <w:rFonts w:ascii="Sylfaen" w:hAnsi="Sylfaen"/>
          <w:b/>
          <w:color w:val="auto"/>
          <w:sz w:val="22"/>
          <w:lang w:val="hy-AM"/>
        </w:rPr>
      </w:pPr>
      <w:r w:rsidRPr="005059BE">
        <w:rPr>
          <w:rFonts w:ascii="Sylfaen" w:hAnsi="Sylfaen"/>
          <w:b/>
          <w:color w:val="auto"/>
          <w:sz w:val="22"/>
          <w:lang w:val="hy-AM"/>
        </w:rPr>
        <w:t>Աղյուսակ 1. Համայնքի 2022 թ. ՏԱՊ-ի մոնիթորինգի և գնահատման պլան</w:t>
      </w:r>
    </w:p>
    <w:tbl>
      <w:tblPr>
        <w:tblStyle w:val="ae"/>
        <w:tblW w:w="10882" w:type="dxa"/>
        <w:tblInd w:w="-5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384"/>
        <w:gridCol w:w="120"/>
        <w:gridCol w:w="141"/>
        <w:gridCol w:w="992"/>
        <w:gridCol w:w="22"/>
        <w:gridCol w:w="120"/>
        <w:gridCol w:w="2012"/>
      </w:tblGrid>
      <w:tr w:rsidR="005059BE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6D1AC9" w:rsidRPr="005059BE" w:rsidRDefault="006D1AC9" w:rsidP="006D1AC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Ոլորտ 1. Ընդհանուր</w:t>
            </w:r>
          </w:p>
        </w:tc>
      </w:tr>
      <w:tr w:rsidR="006D1AC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6D1AC9" w:rsidRPr="005059BE" w:rsidRDefault="006D1AC9" w:rsidP="006D1AC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lastRenderedPageBreak/>
              <w:t>Ծրագիր 1. Համայնքային ծառայությունների արդյունավետ, թափանցիկ կառավարում, որակյալ ծառայությունների մատուցում</w:t>
            </w:r>
          </w:p>
        </w:tc>
      </w:tr>
      <w:tr w:rsidR="006D1AC9" w:rsidRPr="005059BE" w:rsidTr="00555A30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</w:rPr>
              <w:t>22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թ., տարեկան</w:t>
            </w:r>
          </w:p>
        </w:tc>
      </w:tr>
      <w:tr w:rsidR="006D1AC9" w:rsidRPr="005059BE" w:rsidTr="00555A30">
        <w:tc>
          <w:tcPr>
            <w:tcW w:w="2425" w:type="dxa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D1AC9" w:rsidRPr="000735AE" w:rsidTr="00555A30">
        <w:trPr>
          <w:trHeight w:val="720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6D1AC9" w:rsidRPr="00C13D04" w:rsidRDefault="006D1AC9" w:rsidP="00555A30">
            <w:pPr>
              <w:tabs>
                <w:tab w:val="left" w:pos="543"/>
              </w:tabs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  <w:t>Համայնքապետարանի  աշխատակազմի աշխատողներ</w:t>
            </w:r>
          </w:p>
        </w:tc>
        <w:tc>
          <w:tcPr>
            <w:tcW w:w="1276" w:type="dxa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1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70</w:t>
            </w:r>
          </w:p>
        </w:tc>
        <w:tc>
          <w:tcPr>
            <w:tcW w:w="1384" w:type="dxa"/>
            <w:vAlign w:val="center"/>
          </w:tcPr>
          <w:p w:rsidR="006D1AC9" w:rsidRPr="00C13D04" w:rsidRDefault="00B35537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170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C13D04" w:rsidRDefault="00B35537" w:rsidP="009C566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C13D04" w:rsidRDefault="00B35537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6D1AC9" w:rsidRPr="005059BE" w:rsidTr="00555A30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tabs>
                <w:tab w:val="left" w:pos="543"/>
              </w:tabs>
              <w:ind w:right="-69"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  <w:t>Համայնքի հողի հարկի և գույքահարկի գանձման ավտոմատացված համակարգեր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1384" w:type="dxa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6D1AC9" w:rsidRPr="005059BE" w:rsidTr="00555A30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tabs>
                <w:tab w:val="left" w:pos="543"/>
              </w:tabs>
              <w:ind w:right="-69"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  <w:t>Աշխատակազմում առկա համակարգչային սարքերի և սարքավորումների թիվը</w:t>
            </w:r>
          </w:p>
        </w:tc>
        <w:tc>
          <w:tcPr>
            <w:tcW w:w="1276" w:type="dxa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180</w:t>
            </w:r>
          </w:p>
        </w:tc>
        <w:tc>
          <w:tcPr>
            <w:tcW w:w="1384" w:type="dxa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19</w:t>
            </w:r>
            <w:r w:rsidR="006D1AC9"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0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9C5660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Ստացել ենք նվիրատվություն</w:t>
            </w:r>
          </w:p>
        </w:tc>
      </w:tr>
      <w:tr w:rsidR="006D1AC9" w:rsidRPr="002B6DEE" w:rsidTr="00555A30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C13D04" w:rsidRDefault="006D1AC9" w:rsidP="00555A30">
            <w:pPr>
              <w:tabs>
                <w:tab w:val="left" w:pos="543"/>
              </w:tabs>
              <w:ind w:right="-69"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  <w:t>Աշխատակազմում առկա տեղեկատվական և հեռահաղորդակ- ցության համակարգեր</w:t>
            </w:r>
          </w:p>
        </w:tc>
        <w:tc>
          <w:tcPr>
            <w:tcW w:w="1276" w:type="dxa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384" w:type="dxa"/>
            <w:vAlign w:val="center"/>
          </w:tcPr>
          <w:p w:rsidR="006D1AC9" w:rsidRPr="00C13D04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C13D04" w:rsidRDefault="000735A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ՀԿՏՀ-համայնքի կայք</w:t>
            </w:r>
          </w:p>
          <w:p w:rsidR="000735AE" w:rsidRPr="00C13D04" w:rsidRDefault="000735A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Client Trasaty-բյուջեի մուտքերի համակարգ</w:t>
            </w:r>
          </w:p>
          <w:p w:rsidR="000735AE" w:rsidRPr="00C13D04" w:rsidRDefault="000735AE" w:rsidP="000735AE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E-Community-գույքահարկի հաշվարկման ծրագիր</w:t>
            </w:r>
          </w:p>
        </w:tc>
      </w:tr>
      <w:tr w:rsidR="006D1AC9" w:rsidRPr="005059BE" w:rsidTr="00555A30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ամայնքի ավագանու անդամների քանակը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27</w:t>
            </w:r>
          </w:p>
        </w:tc>
        <w:tc>
          <w:tcPr>
            <w:tcW w:w="1384" w:type="dxa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27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C00186" w:rsidRPr="005059BE" w:rsidTr="00555A30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C00186" w:rsidRPr="005059BE" w:rsidRDefault="00C00186" w:rsidP="00C00186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C00186" w:rsidRPr="005059BE" w:rsidRDefault="00C00186" w:rsidP="00C00186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Համայնք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ապետարանի  աշխատակազմի աշխատողների քանակը/ կին</w:t>
            </w:r>
          </w:p>
        </w:tc>
        <w:tc>
          <w:tcPr>
            <w:tcW w:w="1276" w:type="dxa"/>
            <w:vAlign w:val="center"/>
          </w:tcPr>
          <w:p w:rsidR="00C00186" w:rsidRPr="005059BE" w:rsidRDefault="00C00186" w:rsidP="00C00186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170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/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100</w:t>
            </w:r>
          </w:p>
        </w:tc>
        <w:tc>
          <w:tcPr>
            <w:tcW w:w="1384" w:type="dxa"/>
            <w:vAlign w:val="center"/>
          </w:tcPr>
          <w:p w:rsidR="00C00186" w:rsidRPr="005059BE" w:rsidRDefault="002D595B" w:rsidP="00C00186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170</w:t>
            </w:r>
            <w:r w:rsidR="00C00186">
              <w:rPr>
                <w:rFonts w:ascii="GHEA Grapalat" w:hAnsi="GHEA Grapalat"/>
                <w:color w:val="auto"/>
                <w:sz w:val="20"/>
                <w:szCs w:val="20"/>
              </w:rPr>
              <w:t>/104</w:t>
            </w:r>
          </w:p>
        </w:tc>
        <w:tc>
          <w:tcPr>
            <w:tcW w:w="1275" w:type="dxa"/>
            <w:gridSpan w:val="4"/>
            <w:vAlign w:val="center"/>
          </w:tcPr>
          <w:p w:rsidR="00C00186" w:rsidRPr="008F7940" w:rsidRDefault="002D595B" w:rsidP="00C00186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  <w:r w:rsidR="008F7940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/4</w:t>
            </w:r>
          </w:p>
        </w:tc>
        <w:tc>
          <w:tcPr>
            <w:tcW w:w="2132" w:type="dxa"/>
            <w:gridSpan w:val="2"/>
            <w:vAlign w:val="center"/>
          </w:tcPr>
          <w:p w:rsidR="00C00186" w:rsidRPr="009C5660" w:rsidRDefault="00AB4C38" w:rsidP="00C00186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5059BE" w:rsidRPr="00AB4C38" w:rsidTr="00555A30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AB4C38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Համայնքային ծառայողների </w:t>
            </w:r>
            <w:r w:rsidR="00AB4C3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թիվ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ը, որից կին՝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94/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6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</w:t>
            </w:r>
          </w:p>
        </w:tc>
        <w:tc>
          <w:tcPr>
            <w:tcW w:w="1384" w:type="dxa"/>
            <w:vAlign w:val="center"/>
          </w:tcPr>
          <w:p w:rsidR="006D1AC9" w:rsidRPr="005059BE" w:rsidRDefault="00AB4C38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94/66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AE450F" w:rsidRDefault="00AB4C38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AB4C38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6D1AC9" w:rsidRPr="005059BE" w:rsidTr="00555A30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ՔԿԱԳ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-ի աշխատակիցների քանակը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384" w:type="dxa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6D1AC9" w:rsidRPr="002B6DEE" w:rsidTr="00555A30">
        <w:trPr>
          <w:trHeight w:val="1149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Աշխատողների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գործունեության արդյունավետության բարձրացում, %</w:t>
            </w:r>
          </w:p>
        </w:tc>
        <w:tc>
          <w:tcPr>
            <w:tcW w:w="1276" w:type="dxa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</w:t>
            </w:r>
          </w:p>
        </w:tc>
        <w:tc>
          <w:tcPr>
            <w:tcW w:w="1384" w:type="dxa"/>
            <w:vAlign w:val="center"/>
          </w:tcPr>
          <w:p w:rsidR="006D1AC9" w:rsidRPr="00C13D04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C13D04" w:rsidRDefault="00AB4C38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Տարվա ընթացքում բոլոր աշխատասենյակ-ները համալրվել են անհրաժեշտ աշխատանքային պարագաներով, տեխնիկայով և </w:t>
            </w:r>
            <w:r w:rsid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ծրագրերով</w:t>
            </w:r>
          </w:p>
        </w:tc>
      </w:tr>
      <w:tr w:rsidR="006D1AC9" w:rsidRPr="002B6DEE" w:rsidTr="00555A30">
        <w:trPr>
          <w:trHeight w:val="211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>ՏԻՄ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-երի, աշխատակազմի գործունեության վերաբերյալ բնակիչների կողմից ստացվող դիմում-բողոքների թվի նվազում ,%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1384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Default="000735A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2021 թ.-ին </w:t>
            </w: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>ՏԻՄ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-երի, աշխատակազմի գործունեության վերաբերյալ բնակիչների կողմից ստացվող դիմում-բողոքների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թիվը- 4</w:t>
            </w:r>
          </w:p>
          <w:p w:rsidR="000735AE" w:rsidRPr="005059BE" w:rsidRDefault="000735AE" w:rsidP="000735AE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2022 թ.-ին </w:t>
            </w: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>ՏԻՄ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-երի, աշխատակազմի գործունեության վերաբերյալ բնակիչների կողմից ստացվող դիմում-բողոքների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թիվը- 3</w:t>
            </w:r>
          </w:p>
        </w:tc>
      </w:tr>
      <w:tr w:rsidR="006D1AC9" w:rsidRPr="002B6DEE" w:rsidTr="00555A30">
        <w:trPr>
          <w:trHeight w:val="1852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>Աշխատակազմում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90</w:t>
            </w:r>
          </w:p>
        </w:tc>
        <w:tc>
          <w:tcPr>
            <w:tcW w:w="1384" w:type="dxa"/>
            <w:vAlign w:val="center"/>
          </w:tcPr>
          <w:p w:rsidR="006D1AC9" w:rsidRPr="000735AE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0735A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95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0735AE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0735A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227105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Տարվա ընթացում տեղեկատվական համակարգերի նոր գործիքներ և բաժիններ են սկսել օգտագործվել</w:t>
            </w:r>
          </w:p>
        </w:tc>
      </w:tr>
      <w:tr w:rsidR="006D1AC9" w:rsidRPr="002B3698" w:rsidTr="00555A30">
        <w:trPr>
          <w:trHeight w:val="1327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Հողի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հարկի և գույքահարկի բազայում առկա անճշտությունների նվազեցում,%</w:t>
            </w:r>
          </w:p>
        </w:tc>
        <w:tc>
          <w:tcPr>
            <w:tcW w:w="1276" w:type="dxa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</w:t>
            </w:r>
          </w:p>
        </w:tc>
        <w:tc>
          <w:tcPr>
            <w:tcW w:w="1384" w:type="dxa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C13D04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C13D04" w:rsidRDefault="002B3698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Հայտեր են ներկայացվում կադաստրի կոմիտե անշարժ գույքի չափագրման և հարկերի չափի ճշտման համար, գրանցման քննական բաժին շարժական գույքի վերաբերյալ տվյալների ճշտման համար։ Քաղաքացիներից հավաքագրվում և կազմվում է անհրաժեշտ փաստաթղթերի փաթեթները</w:t>
            </w:r>
          </w:p>
        </w:tc>
      </w:tr>
      <w:tr w:rsidR="006D1AC9" w:rsidRPr="005059BE" w:rsidTr="00555A30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 xml:space="preserve">Համայնքապետարանի 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աշխատակազմի աշխատանքային  օրերի թիվը տարվա ընթացքում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24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1384" w:type="dxa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242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6D1AC9" w:rsidRPr="002B6DEE" w:rsidTr="00555A30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>Համայնքի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պաշտոնական ինտերնետային  կայքի  գործունեության օրերի թիվը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365</w:t>
            </w:r>
          </w:p>
        </w:tc>
        <w:tc>
          <w:tcPr>
            <w:tcW w:w="1384" w:type="dxa"/>
            <w:vAlign w:val="center"/>
          </w:tcPr>
          <w:p w:rsidR="006D1AC9" w:rsidRPr="005059BE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362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227105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Սերվերի արդիականացման աշխատանքներ սեպտեմբերի 29-ից հոկտեմբերի 1</w:t>
            </w:r>
          </w:p>
        </w:tc>
      </w:tr>
      <w:tr w:rsidR="006D1AC9" w:rsidRPr="005059BE" w:rsidTr="00555A30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>Աշխատակազմում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ստացված մեկ 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դիմումին պատասխանելու միջին ժամանակը</w:t>
            </w:r>
            <w:r w:rsidR="002B369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, օր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5</w:t>
            </w:r>
          </w:p>
        </w:tc>
        <w:tc>
          <w:tcPr>
            <w:tcW w:w="1384" w:type="dxa"/>
            <w:vAlign w:val="center"/>
          </w:tcPr>
          <w:p w:rsidR="006D1AC9" w:rsidRPr="005059BE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6D1AC9" w:rsidRPr="005059BE" w:rsidTr="00555A30">
        <w:tc>
          <w:tcPr>
            <w:tcW w:w="2425" w:type="dxa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Բնակչությանը մատուցվող հանրային ծառայությունների որակը</w:t>
            </w:r>
          </w:p>
        </w:tc>
        <w:tc>
          <w:tcPr>
            <w:tcW w:w="1276" w:type="dxa"/>
            <w:vAlign w:val="center"/>
          </w:tcPr>
          <w:p w:rsidR="006D1AC9" w:rsidRPr="005059BE" w:rsidRDefault="00013AB5" w:rsidP="00555A30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</w:t>
            </w:r>
            <w:r w:rsidR="006D1AC9"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ավ</w:t>
            </w:r>
          </w:p>
        </w:tc>
        <w:tc>
          <w:tcPr>
            <w:tcW w:w="1384" w:type="dxa"/>
            <w:vAlign w:val="center"/>
          </w:tcPr>
          <w:p w:rsidR="006D1AC9" w:rsidRPr="005059BE" w:rsidRDefault="00013AB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</w:t>
            </w:r>
            <w:r w:rsidR="00227105"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ավ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2B3698" w:rsidRPr="002B6DE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2B3698" w:rsidRPr="005059BE" w:rsidRDefault="002B3698" w:rsidP="006D1AC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2B3698" w:rsidRPr="005059BE" w:rsidRDefault="002B3698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86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</w:rPr>
              <w:t>5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618.3</w:t>
            </w:r>
          </w:p>
        </w:tc>
        <w:tc>
          <w:tcPr>
            <w:tcW w:w="1384" w:type="dxa"/>
            <w:vAlign w:val="center"/>
          </w:tcPr>
          <w:p w:rsidR="002B3698" w:rsidRPr="005059BE" w:rsidRDefault="002B3698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800574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865270</w:t>
            </w: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  <w:gridSpan w:val="4"/>
            <w:vAlign w:val="center"/>
          </w:tcPr>
          <w:p w:rsidR="002B3698" w:rsidRPr="005059BE" w:rsidRDefault="002B3698" w:rsidP="00555A30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800574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347.8</w:t>
            </w:r>
          </w:p>
        </w:tc>
        <w:tc>
          <w:tcPr>
            <w:tcW w:w="2132" w:type="dxa"/>
            <w:gridSpan w:val="2"/>
            <w:vAlign w:val="center"/>
          </w:tcPr>
          <w:p w:rsidR="002B3698" w:rsidRPr="00800574" w:rsidRDefault="002B3698" w:rsidP="0080057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0057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Համայնքային ծառայությունների արդյունավետ, թափանցիկ կառավարում, որակյալ ծառայությունների մատուցում համար նախատեսված գումարն գրեթե ամբողջությամբ ծախսվել է</w:t>
            </w:r>
          </w:p>
        </w:tc>
      </w:tr>
      <w:tr w:rsidR="006D1AC9" w:rsidRPr="002B6DE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6D1AC9" w:rsidRPr="005059BE" w:rsidRDefault="006D1AC9" w:rsidP="008F7940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2.  Համայնքի սեփականություն հանդիսացող գույքի կառավարում </w:t>
            </w:r>
          </w:p>
        </w:tc>
      </w:tr>
      <w:tr w:rsidR="006D1AC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</w:rPr>
              <w:t>22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թ., տարեկան</w:t>
            </w:r>
          </w:p>
        </w:tc>
      </w:tr>
      <w:tr w:rsidR="006D1AC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059BE" w:rsidRPr="002B6DEE" w:rsidTr="00555A30">
        <w:trPr>
          <w:trHeight w:val="720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tabs>
                <w:tab w:val="left" w:pos="401"/>
              </w:tabs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Աշխատակազմում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չափագրում, անշարժ գույքի գնահատման, գրանցման աշխատանքներ  իրականացնող աշխատակիցների թիվը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384" w:type="dxa"/>
            <w:vAlign w:val="center"/>
          </w:tcPr>
          <w:p w:rsidR="006D1AC9" w:rsidRPr="005059BE" w:rsidRDefault="00AE450F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AE450F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5059BE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Իրականացվում է լիցենզավորված ընկերության </w:t>
            </w:r>
            <w:r w:rsidR="009C5660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կողմից</w:t>
            </w:r>
          </w:p>
        </w:tc>
      </w:tr>
      <w:tr w:rsidR="006D1AC9" w:rsidRPr="002B6DEE" w:rsidTr="00555A30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6D1AC9" w:rsidRPr="005059BE" w:rsidRDefault="006D1AC9" w:rsidP="006D1AC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6D1AC9" w:rsidRPr="005059BE" w:rsidRDefault="006D1AC9" w:rsidP="00555A30">
            <w:pPr>
              <w:tabs>
                <w:tab w:val="left" w:pos="459"/>
              </w:tabs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Անշարժ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գույքի գրանցումների քանակը</w:t>
            </w:r>
          </w:p>
        </w:tc>
        <w:tc>
          <w:tcPr>
            <w:tcW w:w="1276" w:type="dxa"/>
            <w:vAlign w:val="center"/>
          </w:tcPr>
          <w:p w:rsidR="006D1AC9" w:rsidRPr="005059BE" w:rsidRDefault="006D1AC9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84" w:type="dxa"/>
            <w:vAlign w:val="center"/>
          </w:tcPr>
          <w:p w:rsidR="006D1AC9" w:rsidRPr="00227105" w:rsidRDefault="00227105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270</w:t>
            </w:r>
          </w:p>
        </w:tc>
        <w:tc>
          <w:tcPr>
            <w:tcW w:w="1275" w:type="dxa"/>
            <w:gridSpan w:val="4"/>
            <w:vAlign w:val="center"/>
          </w:tcPr>
          <w:p w:rsidR="006D1AC9" w:rsidRPr="005059BE" w:rsidRDefault="009C5660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</w:t>
            </w:r>
          </w:p>
        </w:tc>
        <w:tc>
          <w:tcPr>
            <w:tcW w:w="2132" w:type="dxa"/>
            <w:gridSpan w:val="2"/>
            <w:vAlign w:val="center"/>
          </w:tcPr>
          <w:p w:rsidR="006D1AC9" w:rsidRPr="005059BE" w:rsidRDefault="009C5660" w:rsidP="00555A30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Խոշորացման արդյունքում կատարվող գործարքների թիվն աճել է</w:t>
            </w:r>
          </w:p>
        </w:tc>
      </w:tr>
      <w:tr w:rsidR="00956B79" w:rsidRPr="002B6DEE" w:rsidTr="00956B79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956B79" w:rsidRDefault="00956B79" w:rsidP="00956B79">
            <w:pPr>
              <w:tabs>
                <w:tab w:val="left" w:pos="459"/>
              </w:tabs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Չափագրման</w:t>
            </w: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ենթակա հողակտորների մակերեսը, փաթեթ</w:t>
            </w:r>
          </w:p>
        </w:tc>
        <w:tc>
          <w:tcPr>
            <w:tcW w:w="1276" w:type="dxa"/>
            <w:vAlign w:val="center"/>
          </w:tcPr>
          <w:p w:rsidR="00956B79" w:rsidRPr="00956B79" w:rsidRDefault="00956B79" w:rsidP="00956B79">
            <w:pPr>
              <w:tabs>
                <w:tab w:val="left" w:pos="-137"/>
              </w:tabs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մինչև 50 ք.մ.-մինչև 100 փաթեթ, 50-300 ք.մ.-մինչև 50 փաթեթ, 300ք.մ-ից ավելի-մինչև 20 փաթեթ</w:t>
            </w:r>
          </w:p>
        </w:tc>
        <w:tc>
          <w:tcPr>
            <w:tcW w:w="1384" w:type="dxa"/>
            <w:vAlign w:val="center"/>
          </w:tcPr>
          <w:p w:rsidR="00956B79" w:rsidRPr="00956B79" w:rsidRDefault="00956B79" w:rsidP="00956B79">
            <w:pPr>
              <w:tabs>
                <w:tab w:val="left" w:pos="0"/>
              </w:tabs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մինչև 50 ք.մ.- 40 փաթեթ, 50-300 ք.մ.-60 փաթեթ, 300ք.մ-ից ավելի-մինչև 40 փաթեթ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956B79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մինչև 50 ք.մ.- 60 փաթեթ, 50-300 ք.մ.- 10 փաթեթ, 300ք.մ-ից ավելի- 20 փաթեթ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956B79" w:rsidRDefault="00956B79" w:rsidP="00956B79">
            <w:pPr>
              <w:tabs>
                <w:tab w:val="left" w:pos="459"/>
              </w:tabs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Չափագրման</w:t>
            </w: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ենթակա հողակտորների մակերեսը` ընդհանուր 140 փաթեթ</w:t>
            </w:r>
          </w:p>
        </w:tc>
      </w:tr>
      <w:tr w:rsidR="00956B79" w:rsidRPr="002B6DEE" w:rsidTr="007C3F5E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Համայնքի սեփականություն համարվող, պետական գրանցման ներկայացվող անշարժ գույքի միավորների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200</w:t>
            </w:r>
          </w:p>
        </w:tc>
        <w:tc>
          <w:tcPr>
            <w:tcW w:w="1384" w:type="dxa"/>
            <w:vAlign w:val="center"/>
          </w:tcPr>
          <w:p w:rsidR="00956B79" w:rsidRPr="00956B79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243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C5660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43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C5660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Խոշորացման արդյունքում կատարվող գործարքների թիվն աճել է</w:t>
            </w:r>
          </w:p>
        </w:tc>
      </w:tr>
      <w:tr w:rsidR="00956B79" w:rsidRPr="002B6DEE" w:rsidTr="00555A30">
        <w:trPr>
          <w:trHeight w:val="1149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tabs>
                <w:tab w:val="left" w:pos="459"/>
              </w:tabs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Համայնքի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(հարցումների հիման վրա), %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30</w:t>
            </w:r>
          </w:p>
        </w:tc>
        <w:tc>
          <w:tcPr>
            <w:tcW w:w="1384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58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9C5660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28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13D04" w:rsidRDefault="009C5660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Բարելա</w:t>
            </w:r>
            <w:r w:rsid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վ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վել է բնակչությանը մատուցվող ծառայությունների որակը և աշխատանքների իրականացման թափանցիկությունը</w:t>
            </w:r>
            <w:r w:rsidR="002B3698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։ ՀԿՏՀ համակարգում համայնքային գույք բաժնում տեղադրվում է անհրաժեշտ տեղեկատվություն համայնքային գույքի վերաբերյալ, կազմվում և հրապարակվում է համայնքային գույքի կառավարման տարեկան ծրագիրը</w:t>
            </w:r>
          </w:p>
        </w:tc>
      </w:tr>
      <w:tr w:rsidR="00956B79" w:rsidRPr="005059BE" w:rsidTr="00555A30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Համայնքի սեփականություն հանդիսացող  գույքի կառավարման և տեղեկատվական ծառայությունների մատուցման համակարգի առկայությունը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7C3F5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2B3698" w:rsidRPr="00800574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2B3698" w:rsidRPr="005059BE" w:rsidRDefault="002B369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2B3698" w:rsidRPr="005059BE" w:rsidRDefault="002B3698" w:rsidP="00800574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</w:rPr>
              <w:t>25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384" w:type="dxa"/>
            <w:vAlign w:val="center"/>
          </w:tcPr>
          <w:p w:rsidR="002B3698" w:rsidRPr="00C7768E" w:rsidRDefault="002B3698" w:rsidP="00800574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</w:rPr>
              <w:t>10308.4</w:t>
            </w:r>
          </w:p>
        </w:tc>
        <w:tc>
          <w:tcPr>
            <w:tcW w:w="1275" w:type="dxa"/>
            <w:gridSpan w:val="4"/>
            <w:vAlign w:val="center"/>
          </w:tcPr>
          <w:p w:rsidR="002B3698" w:rsidRPr="005059BE" w:rsidRDefault="002B3698" w:rsidP="00800574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14691.6</w:t>
            </w:r>
          </w:p>
        </w:tc>
        <w:tc>
          <w:tcPr>
            <w:tcW w:w="2132" w:type="dxa"/>
            <w:gridSpan w:val="2"/>
          </w:tcPr>
          <w:p w:rsidR="002B3698" w:rsidRPr="00800574" w:rsidRDefault="002B3698" w:rsidP="0080057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Ծրագիր 3. Ընդհանուր բնույթի համայնքային ծառայությունների մատուցում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</w:rPr>
              <w:t>22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2B3698">
        <w:trPr>
          <w:trHeight w:val="394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Այցելուների</w:t>
            </w: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276" w:type="dxa"/>
            <w:vAlign w:val="center"/>
          </w:tcPr>
          <w:p w:rsidR="00956B79" w:rsidRP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</w:t>
            </w:r>
          </w:p>
        </w:tc>
        <w:tc>
          <w:tcPr>
            <w:tcW w:w="1384" w:type="dxa"/>
            <w:vAlign w:val="center"/>
          </w:tcPr>
          <w:p w:rsidR="00956B79" w:rsidRPr="00C13D04" w:rsidRDefault="002B3698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232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2B3698" w:rsidP="002B369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</w:t>
            </w:r>
          </w:p>
        </w:tc>
        <w:tc>
          <w:tcPr>
            <w:tcW w:w="2132" w:type="dxa"/>
            <w:gridSpan w:val="2"/>
            <w:vAlign w:val="center"/>
          </w:tcPr>
          <w:p w:rsidR="009C5660" w:rsidRDefault="009C5660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63494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 կազմակերպությունների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63494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ներկայացուցիչներ և անհատներ հյուրընկլվել են համայնքի ղեկավարի մոտ, որի մասին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տեղեկատվությունը </w:t>
            </w:r>
            <w:r w:rsidRPr="0063494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լուսաբանվել է համայնքի պաշտոնական կայքում</w:t>
            </w:r>
          </w:p>
          <w:p w:rsidR="00956B79" w:rsidRP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Յուրաքանչյուր շաբաթվա հինգշաբթի օրը </w:t>
            </w:r>
            <w:r w:rsidRP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 xml:space="preserve">համայնքի ղեկավարի մոտ կազմակերպվել է քաղաքացիների թվով 40 ընդունելություն, լսվել են 212 քաղաքացու կողմից բարձրացված տարբեր հարցեր։ </w:t>
            </w:r>
          </w:p>
        </w:tc>
      </w:tr>
      <w:tr w:rsidR="00956B79" w:rsidRPr="002B6DEE" w:rsidTr="0060065B">
        <w:trPr>
          <w:trHeight w:val="556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634947" w:rsidRDefault="00956B79" w:rsidP="00956B79">
            <w:pPr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634947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Ցուցանակների</w:t>
            </w:r>
            <w:r w:rsidRPr="0063494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276" w:type="dxa"/>
            <w:vAlign w:val="center"/>
          </w:tcPr>
          <w:p w:rsidR="00956B79" w:rsidRPr="00634947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634947">
              <w:rPr>
                <w:rFonts w:ascii="GHEA Grapalat" w:hAnsi="GHEA Grapalat"/>
                <w:color w:val="auto"/>
                <w:sz w:val="20"/>
                <w:szCs w:val="20"/>
              </w:rPr>
              <w:t>41</w:t>
            </w:r>
          </w:p>
        </w:tc>
        <w:tc>
          <w:tcPr>
            <w:tcW w:w="1384" w:type="dxa"/>
            <w:vAlign w:val="center"/>
          </w:tcPr>
          <w:p w:rsidR="00956B79" w:rsidRPr="00634947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634947">
              <w:rPr>
                <w:rFonts w:ascii="GHEA Grapalat" w:hAnsi="GHEA Grapalat"/>
                <w:color w:val="auto"/>
                <w:sz w:val="20"/>
                <w:szCs w:val="20"/>
              </w:rPr>
              <w:t>36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634947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63494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634947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63494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26-ը Աբովյանի համայնքապետարանի շենքում, 10-ը գյուղերի վարչական շենքերում</w:t>
            </w:r>
          </w:p>
        </w:tc>
      </w:tr>
      <w:tr w:rsidR="00956B79" w:rsidRPr="005059BE" w:rsidTr="0060065B">
        <w:trPr>
          <w:trHeight w:val="1149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</w:tabs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Համայնք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ի նախորդ տարվա բյուջեի կատարման վերաբերյալ արտաքին աուդիտի անցկացման փաստը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7C3F5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Համայնքային ծառայությունների արդյունավետ, թափանցիկ կառավարումը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7C3F5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2B3698" w:rsidRPr="00A4158F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2B3698" w:rsidRPr="005059BE" w:rsidRDefault="002B369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2B3698" w:rsidRPr="005059BE" w:rsidRDefault="002B3698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Courier New"/>
                <w:b/>
                <w:color w:val="auto"/>
                <w:sz w:val="20"/>
                <w:szCs w:val="20"/>
                <w:lang w:val="hy-AM"/>
              </w:rPr>
              <w:t>10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384" w:type="dxa"/>
            <w:vAlign w:val="center"/>
          </w:tcPr>
          <w:p w:rsidR="002B3698" w:rsidRPr="005059BE" w:rsidRDefault="002B3698" w:rsidP="00A4158F">
            <w:pPr>
              <w:tabs>
                <w:tab w:val="left" w:pos="270"/>
                <w:tab w:val="center" w:pos="577"/>
              </w:tabs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1922.0</w:t>
            </w:r>
          </w:p>
        </w:tc>
        <w:tc>
          <w:tcPr>
            <w:tcW w:w="1275" w:type="dxa"/>
            <w:gridSpan w:val="4"/>
            <w:vAlign w:val="center"/>
          </w:tcPr>
          <w:p w:rsidR="002B3698" w:rsidRPr="00AC3435" w:rsidRDefault="002B3698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8078</w:t>
            </w: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.0</w:t>
            </w:r>
          </w:p>
        </w:tc>
        <w:tc>
          <w:tcPr>
            <w:tcW w:w="2132" w:type="dxa"/>
            <w:gridSpan w:val="2"/>
          </w:tcPr>
          <w:p w:rsidR="002B3698" w:rsidRPr="005059BE" w:rsidRDefault="002B3698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60065B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jc w:val="both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Ծրագիր 4. Համայնքի վարչական շենքի արդիականացում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141EEA" w:rsidRDefault="00956B79" w:rsidP="00956B79">
            <w:pPr>
              <w:tabs>
                <w:tab w:val="left" w:pos="543"/>
              </w:tabs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ro-RO"/>
              </w:rPr>
              <w:t xml:space="preserve">Ծրագրի իրականացման </w:t>
            </w: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956B79" w:rsidRPr="00141EEA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1384" w:type="dxa"/>
            <w:vAlign w:val="center"/>
          </w:tcPr>
          <w:p w:rsidR="00956B79" w:rsidRPr="00141EEA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41EEA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41EEA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Համայնքապետա-րանի տեխնիկական սպասարկման աշխատակիցներ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52"/>
              </w:tabs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Ձեռք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բերվող  համակարգիչների քանակը / մոնիտոր /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</w:t>
            </w:r>
          </w:p>
        </w:tc>
        <w:tc>
          <w:tcPr>
            <w:tcW w:w="1384" w:type="dxa"/>
            <w:vAlign w:val="center"/>
          </w:tcPr>
          <w:p w:rsidR="00956B79" w:rsidRPr="007C3F5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7C3F5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8F7940" w:rsidP="00564DE6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Խոշորաց</w:t>
            </w:r>
            <w:r w:rsidR="00564DE6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ման արդյունքում տարվա ընթացքում տեխնիկայի ձեռք բերման պահանջ է առաջացել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52"/>
              </w:tabs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Ձեռք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բերվող  տպիչ սարքերի  քանակը (3-ը մեկում)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8F7940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Խոշորաց</w:t>
            </w:r>
            <w:r w:rsidR="00564DE6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ման արդյունքում տարվա ընթացքում տեխնիկայի ձեռք բերման պահանջ է առաջացել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Վարչական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շենքի վերանորոգված արտաքին պատեր, ք.մ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42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560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52"/>
              </w:tabs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Աշխատակազմի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աշխատողների կարծիքը սարքավորումներով ապահովվածության մասին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564DE6" w:rsidP="002B3698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Ամբողջությամբ համալրված </w:t>
            </w:r>
            <w:r w:rsidR="00F0197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է </w:t>
            </w:r>
            <w:r w:rsidR="002B369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անհրաժեշտ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սարքավորումով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Համայնքային  աշխատողների համար աշխատանքի համար հարմարավետ միջավայրի ստեղծում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B439F2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B439F2" w:rsidRPr="005059BE" w:rsidRDefault="00B439F2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82855.0</w:t>
            </w:r>
          </w:p>
        </w:tc>
        <w:tc>
          <w:tcPr>
            <w:tcW w:w="1384" w:type="dxa"/>
            <w:vAlign w:val="center"/>
          </w:tcPr>
          <w:p w:rsidR="00B439F2" w:rsidRPr="00C7768E" w:rsidRDefault="00B439F2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</w:rPr>
              <w:t>31354.5</w:t>
            </w:r>
          </w:p>
        </w:tc>
        <w:tc>
          <w:tcPr>
            <w:tcW w:w="1275" w:type="dxa"/>
            <w:gridSpan w:val="4"/>
            <w:vAlign w:val="center"/>
          </w:tcPr>
          <w:p w:rsidR="00B439F2" w:rsidRPr="005059BE" w:rsidRDefault="00B439F2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51500.5</w:t>
            </w:r>
          </w:p>
        </w:tc>
        <w:tc>
          <w:tcPr>
            <w:tcW w:w="2132" w:type="dxa"/>
            <w:gridSpan w:val="2"/>
          </w:tcPr>
          <w:p w:rsidR="00B439F2" w:rsidRPr="005059BE" w:rsidRDefault="00B439F2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jc w:val="both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5. Գեոդեզիա և քարտեզագրում 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ro-RO"/>
              </w:rPr>
              <w:t>Ծրագրի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ro-RO"/>
              </w:rPr>
              <w:t xml:space="preserve"> իրականացման 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384" w:type="dxa"/>
            <w:vAlign w:val="center"/>
          </w:tcPr>
          <w:p w:rsidR="00956B79" w:rsidRPr="005059BE" w:rsidRDefault="00C0018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Համայնքապատկան հողերի գեոդեզիա քարտեզագրումն իրականացվում է </w:t>
            </w:r>
            <w:r w:rsidR="00F0197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մր</w:t>
            </w:r>
            <w:r w:rsidR="008F7940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ցու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թային կարգով՝ լիցենզավորված ընկերության կողմից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Հատակագծերի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և նիշերի ճշտում, հա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1.7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1.5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0.2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00186" w:rsidRDefault="00C0018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Նախնական պլանավորած ծրագիրը 0.2-ով թերակատարվել է</w:t>
            </w:r>
            <w:r w:rsidR="002B369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ծրագրի մեծ ծավալի պատճառով</w:t>
            </w:r>
          </w:p>
        </w:tc>
      </w:tr>
      <w:tr w:rsidR="00956B79" w:rsidRPr="002B6DEE" w:rsidTr="0060065B">
        <w:trPr>
          <w:trHeight w:val="47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Անճշտությունների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կարգավորումը, հա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4.2</w:t>
            </w:r>
          </w:p>
        </w:tc>
        <w:tc>
          <w:tcPr>
            <w:tcW w:w="1384" w:type="dxa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2.2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2B369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Նախնական </w:t>
            </w:r>
            <w:r w:rsidR="00076B9D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պլանավորված ծավալը մեծ է եղել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Քաղաքաշինության բնականոն գործունեության իրականացման ապահովում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076B9D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076B9D" w:rsidRPr="005059BE" w:rsidRDefault="00076B9D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076B9D" w:rsidRPr="005059BE" w:rsidRDefault="00076B9D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10</w:t>
            </w:r>
            <w:r w:rsidRPr="005059BE">
              <w:rPr>
                <w:rFonts w:ascii="Courier New" w:hAnsi="Courier New" w:cs="Courier New"/>
                <w:b/>
                <w:color w:val="auto"/>
                <w:sz w:val="20"/>
                <w:szCs w:val="20"/>
                <w:lang w:val="hy-AM"/>
              </w:rPr>
              <w:t> 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384" w:type="dxa"/>
            <w:vAlign w:val="center"/>
          </w:tcPr>
          <w:p w:rsidR="00076B9D" w:rsidRPr="005059BE" w:rsidRDefault="00076B9D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6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600.0</w:t>
            </w:r>
          </w:p>
        </w:tc>
        <w:tc>
          <w:tcPr>
            <w:tcW w:w="1275" w:type="dxa"/>
            <w:gridSpan w:val="4"/>
            <w:vAlign w:val="center"/>
          </w:tcPr>
          <w:p w:rsidR="00076B9D" w:rsidRPr="00AC3435" w:rsidRDefault="00076B9D" w:rsidP="00A4158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3400</w:t>
            </w: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.0</w:t>
            </w:r>
          </w:p>
        </w:tc>
        <w:tc>
          <w:tcPr>
            <w:tcW w:w="2132" w:type="dxa"/>
            <w:gridSpan w:val="2"/>
          </w:tcPr>
          <w:p w:rsidR="00076B9D" w:rsidRPr="005059BE" w:rsidRDefault="00076B9D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Ոլորտ 2. Պաշտպանության կազմակերպում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jc w:val="both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1. Համայնքում պաշտպանության ոլորտին աջակցություն 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564DE6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ro-RO"/>
              </w:rPr>
              <w:t>Ծրագրի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ro-RO"/>
              </w:rPr>
              <w:t xml:space="preserve"> իրականացման 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հարցերով զբաղվող աշխատակիցներ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</w:t>
            </w:r>
          </w:p>
        </w:tc>
        <w:tc>
          <w:tcPr>
            <w:tcW w:w="1384" w:type="dxa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11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55975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 աշխատակից համայնքապետա-րանի աշխատակազմում և 8 համատիրություն-ների նախագահներ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ind w:right="-96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 w:cs="Sylfaen"/>
                <w:color w:val="auto"/>
                <w:sz w:val="20"/>
                <w:lang w:val="hy-AM"/>
              </w:rPr>
              <w:t>Շտաբաուսումնական</w:t>
            </w: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վարժանքների թիվը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48</w:t>
            </w:r>
          </w:p>
        </w:tc>
        <w:tc>
          <w:tcPr>
            <w:tcW w:w="1384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C0018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44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13D04" w:rsidRDefault="00956B79" w:rsidP="00C13D04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>Վարժանքները կատարվել են ըստ մարզային պլանի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Times New Roman"/>
                <w:color w:val="auto"/>
                <w:sz w:val="20"/>
                <w:lang w:val="hy-AM"/>
              </w:rPr>
              <w:t>ԱԻ  «Ճգնաժամային կառավարման ակադեմիա» ուսումնական պարապմունքների մասնակիցների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40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2022 թվականին </w:t>
            </w:r>
            <w:r w:rsidRPr="005059BE">
              <w:rPr>
                <w:rFonts w:ascii="GHEA Grapalat" w:eastAsia="Calibri" w:hAnsi="GHEA Grapalat" w:cs="Times New Roman"/>
                <w:color w:val="auto"/>
                <w:sz w:val="20"/>
                <w:lang w:val="hy-AM"/>
              </w:rPr>
              <w:t>ԱԻ  «Ճգնաժամային կառավարման ակադեմիա» ուսումնական պարապմունքների</w:t>
            </w:r>
            <w:r>
              <w:rPr>
                <w:rFonts w:ascii="GHEA Grapalat" w:eastAsia="Calibri" w:hAnsi="GHEA Grapalat" w:cs="Times New Roman"/>
                <w:color w:val="auto"/>
                <w:sz w:val="20"/>
                <w:lang w:val="hy-AM"/>
              </w:rPr>
              <w:t>ն</w:t>
            </w:r>
            <w:r w:rsidRPr="005059BE">
              <w:rPr>
                <w:rFonts w:ascii="GHEA Grapalat" w:eastAsia="Calibri" w:hAnsi="GHEA Grapalat" w:cs="Times New Roman"/>
                <w:color w:val="auto"/>
                <w:sz w:val="20"/>
                <w:lang w:val="hy-AM"/>
              </w:rPr>
              <w:t>մասնակից</w:t>
            </w:r>
            <w:r>
              <w:rPr>
                <w:rFonts w:ascii="GHEA Grapalat" w:eastAsia="Calibri" w:hAnsi="GHEA Grapalat" w:cs="Times New Roman"/>
                <w:color w:val="auto"/>
                <w:sz w:val="20"/>
                <w:lang w:val="hy-AM"/>
              </w:rPr>
              <w:t>ության հրավեր չի եղել</w:t>
            </w:r>
          </w:p>
        </w:tc>
      </w:tr>
      <w:tr w:rsidR="00956B79" w:rsidRPr="005059B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Համայնքի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աջակցությունը քաղաքացիական պաշտպանությանը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Համայնքում բնակվող զինապարտ քաղաքացիների գրանցամատյանի վարում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559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 xml:space="preserve">Համայնքում բնակվող զինապարտ քաղաքացիների գրանցամատյանի </w:t>
            </w:r>
            <w:r>
              <w:rPr>
                <w:rFonts w:ascii="GHEA Grapalat" w:hAnsi="GHEA Grapalat" w:cs="Sylfaen"/>
                <w:color w:val="auto"/>
                <w:sz w:val="20"/>
                <w:lang w:val="hy-AM"/>
              </w:rPr>
              <w:t xml:space="preserve">վարուվում է համայնքապետարանի </w:t>
            </w:r>
            <w:r w:rsidRPr="00555975">
              <w:rPr>
                <w:rFonts w:ascii="GHEA Grapalat" w:hAnsi="GHEA Grapalat" w:cs="Sylfaen"/>
                <w:color w:val="auto"/>
                <w:sz w:val="20"/>
                <w:lang w:val="hy-AM"/>
              </w:rPr>
              <w:t>Սոցիալական ծրագրերի, առողջապահության և տեղեկատվության բաժնի</w:t>
            </w:r>
            <w:r>
              <w:rPr>
                <w:rFonts w:ascii="GHEA Grapalat" w:hAnsi="GHEA Grapalat" w:cs="Sylfaen"/>
                <w:color w:val="auto"/>
                <w:sz w:val="20"/>
                <w:lang w:val="hy-AM"/>
              </w:rPr>
              <w:t xml:space="preserve"> կողմից</w:t>
            </w:r>
          </w:p>
        </w:tc>
      </w:tr>
      <w:tr w:rsidR="00076B9D" w:rsidRPr="002B6DE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076B9D" w:rsidRPr="005059BE" w:rsidRDefault="00076B9D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076B9D" w:rsidRPr="005059BE" w:rsidRDefault="00076B9D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21 000.0</w:t>
            </w:r>
          </w:p>
        </w:tc>
        <w:tc>
          <w:tcPr>
            <w:tcW w:w="1384" w:type="dxa"/>
            <w:vAlign w:val="center"/>
          </w:tcPr>
          <w:p w:rsidR="00076B9D" w:rsidRPr="005059BE" w:rsidRDefault="00076B9D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1275" w:type="dxa"/>
            <w:gridSpan w:val="4"/>
            <w:vAlign w:val="center"/>
          </w:tcPr>
          <w:p w:rsidR="00076B9D" w:rsidRPr="005059BE" w:rsidRDefault="00076B9D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21 000.0</w:t>
            </w:r>
          </w:p>
        </w:tc>
        <w:tc>
          <w:tcPr>
            <w:tcW w:w="2132" w:type="dxa"/>
            <w:gridSpan w:val="2"/>
            <w:vAlign w:val="center"/>
          </w:tcPr>
          <w:p w:rsidR="00076B9D" w:rsidRPr="00A4158F" w:rsidRDefault="00076B9D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4158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Նախատեսված հոդվածներով ծախս չի կատարվել</w:t>
            </w:r>
          </w:p>
        </w:tc>
      </w:tr>
      <w:tr w:rsidR="00956B79" w:rsidRPr="002B6DE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Ոլորտ 3.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956B79" w:rsidRPr="002B6DE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jc w:val="both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Ծրագիր 1. Համայնքում արտակարգ իրավիճակների ժամանակ բնակչությանը  աջակցության ցուցաբերում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ro-RO"/>
              </w:rPr>
              <w:t>Ծրագրի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ro-RO"/>
              </w:rPr>
              <w:t xml:space="preserve"> իրականացման 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1384" w:type="dxa"/>
            <w:vAlign w:val="center"/>
          </w:tcPr>
          <w:p w:rsidR="00956B79" w:rsidRPr="005059BE" w:rsidRDefault="00AE450F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AE450F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01"/>
              </w:tabs>
              <w:ind w:right="-96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Փրկարար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ծառայությունների աշխատանքից համայնքի բնակչության բավարարվածության աստիճանը,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40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Տարվա ընթացքում պարբերաբար կատարվել են իրազեկման և պաշտպանվածության մակարդակի բարձրացմանը միտված աշխատանքներ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Համայնքում հանրային անվտանգության </w:t>
            </w:r>
            <w:r w:rsidR="00564DE6">
              <w:rPr>
                <w:rFonts w:ascii="GHEA Grapalat" w:hAnsi="GHEA Grapalat"/>
                <w:color w:val="auto"/>
                <w:sz w:val="20"/>
                <w:lang w:val="hy-AM"/>
              </w:rPr>
              <w:t>մա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կարդակի բարձրացում, 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50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564DE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Հասարակական կարգի պահպանման և անվտանգության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բարձրացմանը միտված աշխատանքների կատարման շնորհիվ</w:t>
            </w:r>
          </w:p>
        </w:tc>
      </w:tr>
      <w:tr w:rsidR="00956B79" w:rsidRPr="005059B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Համայնքի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աջակցությունը փրկարար ծառայություններին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559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Համայնքում հանրային անվտանգության մակարդակը, %</w:t>
            </w:r>
          </w:p>
        </w:tc>
        <w:tc>
          <w:tcPr>
            <w:tcW w:w="1276" w:type="dxa"/>
            <w:vAlign w:val="center"/>
          </w:tcPr>
          <w:p w:rsidR="00956B79" w:rsidRPr="005059BE" w:rsidRDefault="000237EA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50</w:t>
            </w:r>
          </w:p>
        </w:tc>
        <w:tc>
          <w:tcPr>
            <w:tcW w:w="1384" w:type="dxa"/>
            <w:vAlign w:val="center"/>
          </w:tcPr>
          <w:p w:rsidR="00956B79" w:rsidRPr="005059BE" w:rsidRDefault="000237EA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0237EA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0237EA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Հասարակական կարգի պահպանման և անվտանգության բարձրացմանը միտված աշխատանքների կատարման շնորհիվ</w:t>
            </w:r>
          </w:p>
        </w:tc>
      </w:tr>
      <w:tr w:rsidR="00B439F2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1384" w:type="dxa"/>
          </w:tcPr>
          <w:p w:rsidR="00B439F2" w:rsidRPr="005059BE" w:rsidRDefault="00B439F2" w:rsidP="00DE036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1275" w:type="dxa"/>
            <w:gridSpan w:val="4"/>
          </w:tcPr>
          <w:p w:rsidR="00B439F2" w:rsidRPr="005059BE" w:rsidRDefault="00B439F2" w:rsidP="00AC3435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2132" w:type="dxa"/>
            <w:gridSpan w:val="2"/>
          </w:tcPr>
          <w:p w:rsidR="00B439F2" w:rsidRPr="005059BE" w:rsidRDefault="00B439F2" w:rsidP="00956B79">
            <w:pPr>
              <w:spacing w:line="20" w:lineRule="atLeast"/>
              <w:jc w:val="both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Ծրագիր 1. Համայնքի վարչական տարածքում  աղբահանության, սանիտարական մաքրման  և  բարեկարգման  աշխատանքների կազմակերպում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Կանաչապատում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իրականացնող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54</w:t>
            </w:r>
          </w:p>
        </w:tc>
        <w:tc>
          <w:tcPr>
            <w:tcW w:w="1384" w:type="dxa"/>
            <w:vAlign w:val="center"/>
          </w:tcPr>
          <w:p w:rsidR="00956B79" w:rsidRPr="005059BE" w:rsidRDefault="00AE450F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AE450F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Մշտական 13, ձմեռ 30, ամառ 55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Աղբահանություն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իրականացնող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45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44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31 Աբովյան, 13 բնակավայրեր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Սանիտարական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մաքրում իրականացնող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61</w:t>
            </w:r>
          </w:p>
        </w:tc>
        <w:tc>
          <w:tcPr>
            <w:tcW w:w="1384" w:type="dxa"/>
            <w:vAlign w:val="center"/>
          </w:tcPr>
          <w:p w:rsidR="00956B79" w:rsidRPr="005059BE" w:rsidRDefault="00AE450F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AE450F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Մշտական 12, ձմեռ 25, ամառ 55, այլընտրանքային 5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Ձյան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 մաքրում իրականացնող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40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Ձյան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մաքրում իրականացնող  մեքենաների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559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Մասնավոր կազմակերպության կողմից տրամադրվել է անհատույց կերպով</w:t>
            </w:r>
          </w:p>
        </w:tc>
      </w:tr>
      <w:tr w:rsidR="00956B79" w:rsidRPr="005059BE" w:rsidTr="0060065B">
        <w:trPr>
          <w:trHeight w:val="641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Աղբատար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մեքենաների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19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19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565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Աղբամանների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թիվը </w:t>
            </w:r>
            <w:r w:rsidRPr="005059BE">
              <w:rPr>
                <w:rFonts w:ascii="GHEA Grapalat" w:hAnsi="GHEA Grapalat"/>
                <w:color w:val="auto"/>
                <w:sz w:val="20"/>
              </w:rPr>
              <w:t>(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մեծ/փոքր</w:t>
            </w:r>
            <w:r w:rsidRPr="005059BE">
              <w:rPr>
                <w:rFonts w:ascii="GHEA Grapalat" w:hAnsi="GHEA Grapalat"/>
                <w:color w:val="auto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105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3/15</w:t>
            </w:r>
          </w:p>
        </w:tc>
        <w:tc>
          <w:tcPr>
            <w:tcW w:w="1384" w:type="dxa"/>
            <w:vAlign w:val="center"/>
          </w:tcPr>
          <w:p w:rsidR="00956B79" w:rsidRPr="005559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1200/40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304877" w:rsidRDefault="00304877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147/25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0237EA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2022 թ. ձեռք է բերվել և տեղադրվել է նոր աղբաման 18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600.0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դրամ արժեքով</w:t>
            </w:r>
          </w:p>
        </w:tc>
      </w:tr>
      <w:tr w:rsidR="00956B79" w:rsidRPr="002B6DEE" w:rsidTr="0060065B">
        <w:trPr>
          <w:trHeight w:val="546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Վ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երանորոգված հենապատեր, ք.մ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250</w:t>
            </w:r>
          </w:p>
        </w:tc>
        <w:tc>
          <w:tcPr>
            <w:tcW w:w="1384" w:type="dxa"/>
            <w:vAlign w:val="center"/>
          </w:tcPr>
          <w:p w:rsidR="00956B79" w:rsidRPr="005559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74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B439F2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Վերին Պտղնի բնակավայրում կառուցվել է 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74 ք.մ նոր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հենապատ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</w:p>
        </w:tc>
      </w:tr>
      <w:tr w:rsidR="00956B79" w:rsidRPr="00555975" w:rsidTr="0060065B">
        <w:trPr>
          <w:trHeight w:val="36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Վերանորոգված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եզրաքարեր,</w:t>
            </w:r>
            <w:r w:rsidR="000237EA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կմ</w:t>
            </w:r>
          </w:p>
        </w:tc>
        <w:tc>
          <w:tcPr>
            <w:tcW w:w="1276" w:type="dxa"/>
            <w:vAlign w:val="center"/>
          </w:tcPr>
          <w:p w:rsidR="00956B79" w:rsidRPr="005059BE" w:rsidRDefault="000237EA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</w:t>
            </w:r>
          </w:p>
        </w:tc>
        <w:tc>
          <w:tcPr>
            <w:tcW w:w="1384" w:type="dxa"/>
            <w:vAlign w:val="center"/>
          </w:tcPr>
          <w:p w:rsidR="00956B79" w:rsidRPr="005559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0237EA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Տեղադրվել են նոր եզրաքարեր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C13D04">
              <w:rPr>
                <w:rFonts w:ascii="GHEA Grapalat" w:hAnsi="GHEA Grapalat" w:cs="Sylfaen"/>
                <w:color w:val="auto"/>
                <w:sz w:val="20"/>
                <w:lang w:val="hy-AM"/>
              </w:rPr>
              <w:t>Տեղադրված</w:t>
            </w: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նստարանների և աղբամանների թիվը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8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/918</w:t>
            </w:r>
          </w:p>
        </w:tc>
        <w:tc>
          <w:tcPr>
            <w:tcW w:w="1384" w:type="dxa"/>
            <w:vAlign w:val="center"/>
          </w:tcPr>
          <w:p w:rsidR="00956B79" w:rsidRPr="00C13D0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30/100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C00186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28/818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13D04" w:rsidRDefault="000237EA" w:rsidP="00C13D0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2022 թ. ձեռք է բերվել 50 նոր նստարան և 100 աղբաման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Ձեռք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բերված ինքնաթափ–աղբատար մեքենաների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401"/>
              </w:tabs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Ոլորտի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աշխատակից-ների թիվը / կին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240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/120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208/47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00186" w:rsidRDefault="00C00186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32/73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292 հոգի նախատեսված է եղել 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հաստիք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ցուցակով</w:t>
            </w:r>
          </w:p>
          <w:p w:rsidR="00956B79" w:rsidRPr="005059BE" w:rsidRDefault="00B439F2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դ</w:t>
            </w:r>
            <w:r w:rsid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եկտեմբերի վերջին դրությամբ 41 թափուր հաստիք, 43 սեզոնային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401"/>
              </w:tabs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Համայնքի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կանաչա պատ ընդհանուր տարածքը,  հա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184.95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184.95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573"/>
              </w:tabs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Խնամված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կանաչ տարածքների մակերեսը, հա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.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52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.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52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AF4773" w:rsidRDefault="00956B79" w:rsidP="00956B79">
            <w:pPr>
              <w:tabs>
                <w:tab w:val="left" w:pos="317"/>
                <w:tab w:val="left" w:pos="573"/>
              </w:tabs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 w:cs="Sylfaen"/>
                <w:color w:val="auto"/>
                <w:sz w:val="20"/>
                <w:lang w:val="hy-AM"/>
              </w:rPr>
              <w:t>Սանիտարական</w:t>
            </w:r>
            <w:r w:rsidRPr="00AF4773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մաքրման ենթարկված տարածքների մակերեսը, ք.մ.</w:t>
            </w:r>
          </w:p>
        </w:tc>
        <w:tc>
          <w:tcPr>
            <w:tcW w:w="1276" w:type="dxa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685000</w:t>
            </w:r>
          </w:p>
        </w:tc>
        <w:tc>
          <w:tcPr>
            <w:tcW w:w="1384" w:type="dxa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</w:rPr>
              <w:t>258750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AF4773" w:rsidRDefault="00E1599C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426250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AF4773" w:rsidP="00B439F2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Գյուղական բնակավայրերում ս</w:t>
            </w: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անիտարական մաքրման ենթա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</w:t>
            </w: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տարածքների նախնական մակերեսը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շատ է հաշվարկվել</w:t>
            </w:r>
          </w:p>
        </w:tc>
      </w:tr>
      <w:tr w:rsidR="00956B79" w:rsidRPr="005059BE" w:rsidTr="0060065B">
        <w:trPr>
          <w:trHeight w:val="56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573"/>
              </w:tabs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Աղբատար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մեքենաների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19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19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490E62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573"/>
              </w:tabs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Բնակչությունից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աղբահանության համար գանձվող վճարի չափը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250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250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AF4773" w:rsidRDefault="00956B79" w:rsidP="00956B79">
            <w:pPr>
              <w:tabs>
                <w:tab w:val="left" w:pos="317"/>
                <w:tab w:val="left" w:pos="573"/>
              </w:tabs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AF4773">
              <w:rPr>
                <w:rFonts w:ascii="GHEA Grapalat" w:hAnsi="GHEA Grapalat" w:cs="Sylfaen"/>
                <w:color w:val="auto"/>
                <w:sz w:val="20"/>
                <w:lang w:val="hy-AM"/>
              </w:rPr>
              <w:t>Համայնքի</w:t>
            </w:r>
            <w:r w:rsidRPr="00AF4773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տարածքում ցանված ավազի/ աղի կշիռը</w:t>
            </w:r>
          </w:p>
        </w:tc>
        <w:tc>
          <w:tcPr>
            <w:tcW w:w="1276" w:type="dxa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275/74</w:t>
            </w:r>
          </w:p>
        </w:tc>
        <w:tc>
          <w:tcPr>
            <w:tcW w:w="1384" w:type="dxa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</w:rPr>
              <w:t>196/157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AF4773" w:rsidRDefault="00E1599C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79/</w:t>
            </w:r>
            <w:r w:rsidR="00AF4773"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83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Ավազ</w:t>
            </w:r>
            <w:r w:rsidR="00AF4773"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՝</w:t>
            </w: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մ</w:t>
            </w:r>
            <w:r w:rsidRPr="00AF4773">
              <w:rPr>
                <w:rFonts w:ascii="GHEA Grapalat" w:hAnsi="GHEA Grapalat"/>
                <w:color w:val="auto"/>
                <w:sz w:val="20"/>
                <w:szCs w:val="20"/>
                <w:vertAlign w:val="superscript"/>
                <w:lang w:val="hy-AM"/>
              </w:rPr>
              <w:t xml:space="preserve">3 </w:t>
            </w: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/ աղ</w:t>
            </w:r>
            <w:r w:rsidR="00AF4773"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՝</w:t>
            </w: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տ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.</w:t>
            </w:r>
          </w:p>
        </w:tc>
      </w:tr>
      <w:tr w:rsidR="00956B79" w:rsidRPr="002B6DEE" w:rsidTr="0060065B">
        <w:trPr>
          <w:trHeight w:val="375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573"/>
              </w:tabs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Մեքենա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-սարքավորումների ձեռք բերում</w:t>
            </w:r>
          </w:p>
        </w:tc>
        <w:tc>
          <w:tcPr>
            <w:tcW w:w="1276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F409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Մասնավոր կազմակերպության կողմից տրամադրվել է անհատույց կերպով 2 ամսով 3 մեքենա,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ճանապարհների մաքրման և աղ/ավազի ցանման համար</w:t>
            </w:r>
          </w:p>
        </w:tc>
      </w:tr>
      <w:tr w:rsidR="00956B79" w:rsidRPr="005059B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573"/>
              </w:tabs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Աղբահանության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 ծառայության մատուցման հաճախականությունը (շաբաթվա կտրվածքով)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573"/>
              </w:tabs>
              <w:ind w:right="-69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Կանաչապատման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ծառայության մատուցման ամիսների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317"/>
                <w:tab w:val="left" w:pos="573"/>
              </w:tabs>
              <w:ind w:right="-69"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Սանիտարական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մաքրման ծառայության մատուցման ամիսների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ղբահանության, սանիտարական մաքրման և բերեկարգման  ծ</w:t>
            </w:r>
            <w:r w:rsidRPr="005059BE">
              <w:rPr>
                <w:rFonts w:ascii="GHEA Grapalat" w:hAnsi="GHEA Grapalat" w:cs="Arial Armenian"/>
                <w:color w:val="auto"/>
                <w:sz w:val="20"/>
                <w:szCs w:val="20"/>
                <w:lang w:val="ro-RO"/>
              </w:rPr>
              <w:t>առայությ</w:t>
            </w:r>
            <w:r w:rsidRPr="005059BE">
              <w:rPr>
                <w:rFonts w:ascii="GHEA Grapalat" w:hAnsi="GHEA Grapalat" w:cs="Arial Armenian"/>
                <w:color w:val="auto"/>
                <w:sz w:val="20"/>
                <w:szCs w:val="20"/>
                <w:lang w:val="hy-AM"/>
              </w:rPr>
              <w:t>ա</w:t>
            </w:r>
            <w:r w:rsidRPr="005059BE">
              <w:rPr>
                <w:rFonts w:ascii="GHEA Grapalat" w:hAnsi="GHEA Grapalat" w:cs="Arial Armenian"/>
                <w:color w:val="auto"/>
                <w:sz w:val="20"/>
                <w:szCs w:val="20"/>
                <w:lang w:val="ro-RO"/>
              </w:rPr>
              <w:t>ն մատուցման մատչելիությունից և որակից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բնակիչների բավարարվածության աստիճանը (հարցումների հիման վրա)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B439F2" w:rsidRPr="00444183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676575.9</w:t>
            </w:r>
          </w:p>
        </w:tc>
        <w:tc>
          <w:tcPr>
            <w:tcW w:w="1384" w:type="dxa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747205.6</w:t>
            </w:r>
          </w:p>
        </w:tc>
        <w:tc>
          <w:tcPr>
            <w:tcW w:w="1275" w:type="dxa"/>
            <w:gridSpan w:val="4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70629.7</w:t>
            </w:r>
          </w:p>
        </w:tc>
        <w:tc>
          <w:tcPr>
            <w:tcW w:w="2132" w:type="dxa"/>
            <w:gridSpan w:val="2"/>
            <w:vAlign w:val="center"/>
          </w:tcPr>
          <w:p w:rsidR="00B439F2" w:rsidRPr="00444183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44418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գերածախս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 xml:space="preserve">2.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Համայնքի վարչական տարածքում  լուսավորության ցանցի սպասարկում և ընդլայնում 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Times New Roman"/>
                <w:color w:val="auto"/>
                <w:sz w:val="20"/>
                <w:szCs w:val="20"/>
                <w:lang w:val="hy-AM"/>
              </w:rPr>
              <w:t>Համայնքապետարա-նից՝ փողոցների գիշերային լուսավորության անցկացման աշխատանքները կազմակերպող և վերահսկող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7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0237EA" w:rsidRDefault="000237EA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Ք.Աբովյան՝ 2 վերահսկող, 2 վարորդ, 3 էլեկտրի</w:t>
            </w:r>
            <w:r w:rsidR="00E54F7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</w:t>
            </w:r>
          </w:p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Բնակավայրեր՝ 5 աշխատակից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Arial"/>
                <w:color w:val="auto"/>
                <w:sz w:val="20"/>
                <w:szCs w:val="20"/>
                <w:lang w:val="hy-AM"/>
              </w:rPr>
              <w:t>Առկա լուսավորության համակարգի հենասյուների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4328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1F409E">
              <w:rPr>
                <w:rFonts w:ascii="GHEA Grapalat" w:hAnsi="GHEA Grapalat"/>
                <w:color w:val="auto"/>
                <w:sz w:val="20"/>
                <w:szCs w:val="20"/>
              </w:rPr>
              <w:t>4398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0237EA" w:rsidRDefault="000237EA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70 հենասյուն ավելացվել է 2022 թվականին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Arial"/>
                <w:color w:val="auto"/>
                <w:sz w:val="20"/>
                <w:szCs w:val="20"/>
                <w:lang w:val="hy-AM"/>
              </w:rPr>
              <w:t>Փողոցների  լուսավորության համակարգի ընդհանուր երկարությունը, 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6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500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28500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0237EA" w:rsidRDefault="000237EA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2000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634947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Տարվա ընթացքում համայնքի տարբեր հատվածներում կատարվել է լուսավորության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ցանցի ընդլայնում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Փոխարինված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էներգախնայող լուսատուների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733</w:t>
            </w:r>
          </w:p>
        </w:tc>
        <w:tc>
          <w:tcPr>
            <w:tcW w:w="1384" w:type="dxa"/>
            <w:vAlign w:val="center"/>
          </w:tcPr>
          <w:p w:rsidR="00956B79" w:rsidRPr="000237EA" w:rsidRDefault="000237EA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1906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0237EA" w:rsidRDefault="000237EA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173</w:t>
            </w:r>
          </w:p>
        </w:tc>
        <w:tc>
          <w:tcPr>
            <w:tcW w:w="2132" w:type="dxa"/>
            <w:gridSpan w:val="2"/>
            <w:vAlign w:val="center"/>
          </w:tcPr>
          <w:p w:rsidR="000237EA" w:rsidRPr="000237EA" w:rsidRDefault="000237EA" w:rsidP="0084553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Էլար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թաղամասում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ամբողջությամբ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տեղադրվել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է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էներգախնայող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LED 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լուսատուներ՝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80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հատ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՝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ծախսվել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է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1 940.0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հազար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դրամ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:</w:t>
            </w:r>
          </w:p>
          <w:p w:rsidR="000237EA" w:rsidRPr="000237EA" w:rsidRDefault="000237EA" w:rsidP="0084553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Կարմիր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բանակայինների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փողոցում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- 35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հատ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՝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ծախսվել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է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866 250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դրամ։</w:t>
            </w:r>
          </w:p>
          <w:p w:rsidR="000237EA" w:rsidRPr="000237EA" w:rsidRDefault="000237EA" w:rsidP="0084553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Քանաքեռի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փողոցում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- 33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հատ</w:t>
            </w:r>
            <w:r w:rsidR="00B439F2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՝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ծախսվել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է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816 750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դրամ</w:t>
            </w:r>
            <w:r w:rsidR="00B439F2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։</w:t>
            </w:r>
          </w:p>
          <w:p w:rsidR="00956B79" w:rsidRPr="005059BE" w:rsidRDefault="000237EA" w:rsidP="0084553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Բակային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տարածքներում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- 25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հատ</w:t>
            </w:r>
            <w:r w:rsidR="00B439F2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՝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ծախսվել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է</w:t>
            </w:r>
            <w:r w:rsidRPr="000237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 1 237 500 </w:t>
            </w:r>
            <w:r w:rsidRPr="000237EA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դրամ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Գիշերային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լուսավորված փողոցների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6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170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Համայնքի տարբեր բնակավայրերում իրականացվել է լուսավորության համակարգի կառուցման աշխատանքներ</w:t>
            </w:r>
          </w:p>
        </w:tc>
      </w:tr>
      <w:tr w:rsidR="00956B79" w:rsidRPr="002B6DEE" w:rsidTr="0060065B">
        <w:trPr>
          <w:trHeight w:val="818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 w:cs="Sylfaen"/>
                <w:color w:val="auto"/>
                <w:sz w:val="20"/>
                <w:lang w:val="hy-AM"/>
              </w:rPr>
              <w:t>Առկա</w:t>
            </w:r>
            <w:r w:rsidRPr="00AF4773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լուսատուների էներգախնայողու- թյունը,   կվտ</w:t>
            </w:r>
          </w:p>
        </w:tc>
        <w:tc>
          <w:tcPr>
            <w:tcW w:w="1276" w:type="dxa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336 </w:t>
            </w:r>
            <w:r w:rsidRPr="00AF4773">
              <w:rPr>
                <w:rFonts w:ascii="GHEA Grapalat" w:hAnsi="GHEA Grapalat"/>
                <w:color w:val="auto"/>
                <w:sz w:val="20"/>
                <w:szCs w:val="20"/>
              </w:rPr>
              <w:t>796</w:t>
            </w:r>
          </w:p>
        </w:tc>
        <w:tc>
          <w:tcPr>
            <w:tcW w:w="1384" w:type="dxa"/>
            <w:vAlign w:val="center"/>
          </w:tcPr>
          <w:p w:rsidR="00956B79" w:rsidRPr="00AF4773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</w:rPr>
              <w:t>1 500.0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AF4773" w:rsidRDefault="00B439F2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163.2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AF4773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F477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Նոր տեղադրված </w:t>
            </w:r>
            <w:r w:rsidRPr="00AF4773">
              <w:rPr>
                <w:rFonts w:ascii="GHEA Grapalat" w:hAnsi="GHEA Grapalat"/>
                <w:color w:val="auto"/>
                <w:sz w:val="20"/>
                <w:lang w:val="hy-AM"/>
              </w:rPr>
              <w:t>էներգախնայող լուսատուների շնորհիվ մեծացել է էներգախնայողու- թյունը ծավալը</w:t>
            </w:r>
          </w:p>
        </w:tc>
      </w:tr>
      <w:tr w:rsidR="00956B79" w:rsidRPr="005059B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Arial"/>
                <w:color w:val="auto"/>
                <w:sz w:val="20"/>
                <w:szCs w:val="20"/>
                <w:lang w:val="hy-AM"/>
              </w:rPr>
              <w:t>Գիշերային լուսավորության ժամերի թիվը օրվա կտրվածքով՝ ամռանը / ձմռանը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5/7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5/7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Լուսատուների փոխարինման հաճախականությունը (տարվա</w:t>
            </w:r>
            <w:r w:rsidR="00845534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կտրվածքով)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25 %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20 %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45534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845534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Նոր տեղադրված 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էներգախնայող լուսատուներ</w:t>
            </w:r>
            <w:r>
              <w:rPr>
                <w:rFonts w:ascii="GHEA Grapalat" w:hAnsi="GHEA Grapalat"/>
                <w:color w:val="auto"/>
                <w:sz w:val="20"/>
                <w:lang w:val="hy-AM"/>
              </w:rPr>
              <w:t>ը առավել որակյալ են և փոխարինման կարիք ավելի քիչ է լինում</w:t>
            </w:r>
          </w:p>
        </w:tc>
      </w:tr>
      <w:tr w:rsidR="00956B79" w:rsidRPr="002B6DEE" w:rsidTr="00845534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t xml:space="preserve">Համայնքում էներգախնայող լամպերով լուսավորվող տարածքների մակերեսի </w:t>
            </w:r>
            <w:r w:rsidRPr="005059BE"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  <w:lastRenderedPageBreak/>
              <w:t>տեսակարար կշիռը լուսավորվող տարածքների ընդհանուր մակերեսի մեջ, 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40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45534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845534" w:rsidP="0084553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Նոր տեղադրված 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էներգախնայող լուսատուների</w:t>
            </w:r>
            <w:r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շնորհիվ մեծացել է դրանց ծավալն ընդհանուր </w:t>
            </w:r>
            <w:r>
              <w:rPr>
                <w:rFonts w:ascii="GHEA Grapalat" w:hAnsi="GHEA Grapalat"/>
                <w:color w:val="auto"/>
                <w:sz w:val="20"/>
                <w:lang w:val="hy-AM"/>
              </w:rPr>
              <w:lastRenderedPageBreak/>
              <w:t>լուսավորվող տարածքների տեսակարար կշռի մեջ</w:t>
            </w:r>
          </w:p>
        </w:tc>
      </w:tr>
      <w:tr w:rsidR="00956B79" w:rsidRPr="002B6DE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shd w:val="clear" w:color="auto" w:fill="FFFFFF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shd w:val="clear" w:color="auto" w:fill="FFFFFF"/>
                <w:lang w:val="hy-AM"/>
              </w:rPr>
              <w:t>Բնակիչների բավարարվածությունը համայնքում գիշերային</w:t>
            </w:r>
          </w:p>
          <w:p w:rsidR="00956B79" w:rsidRPr="005059BE" w:rsidRDefault="00956B79" w:rsidP="00956B79">
            <w:pPr>
              <w:jc w:val="center"/>
              <w:rPr>
                <w:rFonts w:ascii="GHEA Grapalat" w:hAnsi="GHEA Grapalat" w:cs="Arial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szCs w:val="20"/>
                <w:shd w:val="clear" w:color="auto" w:fill="FFFFFF"/>
                <w:lang w:val="hy-AM"/>
              </w:rPr>
              <w:t>լուսավորվածությունից,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50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60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45534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845534" w:rsidRDefault="0084553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Համայնքի տարբեր բնակավայրերում իրականացվել է լուսավորության համակարգի կառուցման աշխատանքներ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, որը բարձրացրել է բավարարվածու</w:t>
            </w:r>
            <w:r w:rsid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թյան ցուցանիշը</w:t>
            </w:r>
          </w:p>
        </w:tc>
      </w:tr>
      <w:tr w:rsidR="00B439F2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163867.0</w:t>
            </w:r>
          </w:p>
        </w:tc>
        <w:tc>
          <w:tcPr>
            <w:tcW w:w="1384" w:type="dxa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155527.0</w:t>
            </w:r>
          </w:p>
        </w:tc>
        <w:tc>
          <w:tcPr>
            <w:tcW w:w="1275" w:type="dxa"/>
            <w:gridSpan w:val="4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8340</w:t>
            </w:r>
          </w:p>
        </w:tc>
        <w:tc>
          <w:tcPr>
            <w:tcW w:w="2132" w:type="dxa"/>
            <w:gridSpan w:val="2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3. Համայնքի բազմաբնակարան շենքերի վերելակների սպասարկում և պահպանում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Գ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ործող վերելակների քանակը</w:t>
            </w:r>
          </w:p>
        </w:tc>
        <w:tc>
          <w:tcPr>
            <w:tcW w:w="1276" w:type="dxa"/>
            <w:vAlign w:val="center"/>
          </w:tcPr>
          <w:p w:rsidR="00956B79" w:rsidRPr="005059BE" w:rsidRDefault="00B64231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293</w:t>
            </w:r>
          </w:p>
        </w:tc>
        <w:tc>
          <w:tcPr>
            <w:tcW w:w="1384" w:type="dxa"/>
            <w:vAlign w:val="center"/>
          </w:tcPr>
          <w:p w:rsidR="00845534" w:rsidRPr="00845534" w:rsidRDefault="00845534" w:rsidP="00845534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29</w:t>
            </w:r>
            <w:r w:rsidR="00B64231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Վ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երելակների բնականոն աշխատանքը սպասարկող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14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C13D04" w:rsidRDefault="00B64231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>Նորացված վ</w:t>
            </w:r>
            <w:r w:rsidR="00956B79" w:rsidRPr="00C13D04">
              <w:rPr>
                <w:rFonts w:ascii="GHEA Grapalat" w:hAnsi="GHEA Grapalat"/>
                <w:color w:val="auto"/>
                <w:sz w:val="20"/>
                <w:lang w:val="hy-AM"/>
              </w:rPr>
              <w:t>երելակների քանակը</w:t>
            </w:r>
          </w:p>
        </w:tc>
        <w:tc>
          <w:tcPr>
            <w:tcW w:w="1276" w:type="dxa"/>
            <w:vAlign w:val="center"/>
          </w:tcPr>
          <w:p w:rsidR="00956B79" w:rsidRPr="00C13D04" w:rsidRDefault="00B64231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293</w:t>
            </w:r>
          </w:p>
        </w:tc>
        <w:tc>
          <w:tcPr>
            <w:tcW w:w="1384" w:type="dxa"/>
            <w:vAlign w:val="center"/>
          </w:tcPr>
          <w:p w:rsidR="00956B79" w:rsidRPr="00C13D04" w:rsidRDefault="00B64231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163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C0018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13D04" w:rsidRDefault="00C0018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Վերելակների նորացման ծրագիր</w:t>
            </w:r>
            <w:r w:rsidR="00172136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ը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2022 թվականի ընթացքում չի </w:t>
            </w:r>
            <w:r w:rsidR="00B439F2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ավարտվել՝ դեռևս ընթացքի մեջ է</w:t>
            </w:r>
          </w:p>
        </w:tc>
      </w:tr>
      <w:tr w:rsidR="00956B79" w:rsidRPr="005059BE" w:rsidTr="0060065B">
        <w:trPr>
          <w:trHeight w:val="1149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Վերանորոգված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վերելակներ ունեցող բազմաբնակարան շենքերի տեսակարար կշիռը ընդհանուրի մեջ,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99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Աբովյան համայնքի բնակչությանը մատուցվող՝ վերելակների սպասարկման և  պահպանման  ծառայության որակը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B439F2" w:rsidRPr="00444183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97570.0</w:t>
            </w:r>
          </w:p>
        </w:tc>
        <w:tc>
          <w:tcPr>
            <w:tcW w:w="1384" w:type="dxa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50303.4</w:t>
            </w:r>
          </w:p>
        </w:tc>
        <w:tc>
          <w:tcPr>
            <w:tcW w:w="1275" w:type="dxa"/>
            <w:gridSpan w:val="4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47266.6</w:t>
            </w:r>
          </w:p>
        </w:tc>
        <w:tc>
          <w:tcPr>
            <w:tcW w:w="2132" w:type="dxa"/>
            <w:gridSpan w:val="2"/>
            <w:vAlign w:val="center"/>
          </w:tcPr>
          <w:p w:rsidR="00B439F2" w:rsidRPr="005059BE" w:rsidRDefault="00B439F2" w:rsidP="00444183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44418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F01972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4. Համայնքի գերեզմանատների սպասարկում և պահպանում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645" w:type="dxa"/>
            <w:gridSpan w:val="3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lastRenderedPageBreak/>
              <w:t xml:space="preserve">Փաստ.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134" w:type="dxa"/>
            <w:gridSpan w:val="3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lastRenderedPageBreak/>
              <w:t>Շեղումը</w:t>
            </w:r>
          </w:p>
        </w:tc>
        <w:tc>
          <w:tcPr>
            <w:tcW w:w="2012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Մեկնաբանու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lastRenderedPageBreak/>
              <w:t>թյուն</w:t>
            </w:r>
          </w:p>
        </w:tc>
      </w:tr>
      <w:tr w:rsidR="00956B79" w:rsidRPr="002B6DEE" w:rsidTr="0060065B">
        <w:trPr>
          <w:trHeight w:val="363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Վերանորոգվ</w:t>
            </w:r>
            <w:r w:rsidRPr="005059BE">
              <w:rPr>
                <w:rFonts w:ascii="GHEA Grapalat" w:hAnsi="GHEA Grapalat" w:cs="Sylfaen"/>
                <w:color w:val="auto"/>
                <w:sz w:val="20"/>
              </w:rPr>
              <w:t>ող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ճանապարհներ, 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700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845534" w:rsidRDefault="0084553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1600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F01972" w:rsidRDefault="00F0197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900</w:t>
            </w:r>
          </w:p>
        </w:tc>
        <w:tc>
          <w:tcPr>
            <w:tcW w:w="2012" w:type="dxa"/>
            <w:vAlign w:val="center"/>
          </w:tcPr>
          <w:p w:rsidR="00F01972" w:rsidRPr="00F01972" w:rsidRDefault="00F0197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Ասֆալտի քերուկով վերանորոգվել է գերեզմանատների ճանապարհները՝</w:t>
            </w:r>
          </w:p>
          <w:p w:rsidR="00956B79" w:rsidRPr="007A7FAD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F0197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700-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Աբովյան, 400-Գեղաշեն, 200-Վերին Պտղնի, 300-Արամուս</w:t>
            </w:r>
            <w:r w:rsidR="00F0197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</w:p>
        </w:tc>
      </w:tr>
      <w:tr w:rsidR="00956B79" w:rsidRPr="002B6DEE" w:rsidTr="0060065B">
        <w:trPr>
          <w:trHeight w:val="770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Կառուցված ճանապարհի  երկարությունը, 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250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172136" w:rsidRDefault="00172136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250</w:t>
            </w:r>
          </w:p>
        </w:tc>
        <w:tc>
          <w:tcPr>
            <w:tcW w:w="2012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</w:p>
          <w:p w:rsidR="00956B79" w:rsidRPr="007A7FAD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Դեպի գերեզմանատուն տանող ճանապարհ 2022 թվականին չի կառուցվել</w:t>
            </w:r>
          </w:p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</w:p>
        </w:tc>
      </w:tr>
      <w:tr w:rsidR="00956B79" w:rsidRPr="005059BE" w:rsidTr="0060065B">
        <w:trPr>
          <w:trHeight w:val="559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Գերեզմանատան վիճակը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Աբովյան  համայնքի բնակչությանը մատուցվող գերեզմանատան պահպանման  ծառայության որակը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Գերեզմանատների համապատաս-խանությունը հատակագծին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Մասամբ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Մասամբ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7A7FAD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B439F2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</w:tcPr>
          <w:p w:rsidR="00B439F2" w:rsidRPr="005059BE" w:rsidRDefault="00B439F2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1645" w:type="dxa"/>
            <w:gridSpan w:val="3"/>
          </w:tcPr>
          <w:p w:rsidR="00B439F2" w:rsidRPr="005059BE" w:rsidRDefault="00B439F2" w:rsidP="00DE036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DE0368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1134" w:type="dxa"/>
            <w:gridSpan w:val="3"/>
          </w:tcPr>
          <w:p w:rsidR="00B439F2" w:rsidRPr="005059BE" w:rsidRDefault="00B439F2" w:rsidP="00AC3435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2012" w:type="dxa"/>
          </w:tcPr>
          <w:p w:rsidR="00B439F2" w:rsidRPr="005059BE" w:rsidRDefault="00B439F2" w:rsidP="00956B79">
            <w:pPr>
              <w:spacing w:line="20" w:lineRule="atLeast"/>
              <w:jc w:val="both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5. Համայնքի սեփականություն հանդիսացող բազմաբնակարան շենքերի և շինությունների սպասարկում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Համայնքային ոչ առևտրային կազմակերպություն</w:t>
            </w:r>
            <w:r w:rsidRPr="00490E62">
              <w:rPr>
                <w:rFonts w:ascii="GHEA Grapalat" w:hAnsi="GHEA Grapalat" w:cs="Arial"/>
                <w:color w:val="auto"/>
                <w:sz w:val="20"/>
                <w:lang w:val="hy-AM"/>
              </w:rPr>
              <w:t>-</w:t>
            </w: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ների քանակը, որտեղ կա ջեռուցման համակարգ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</w:t>
            </w:r>
          </w:p>
        </w:tc>
        <w:tc>
          <w:tcPr>
            <w:tcW w:w="1384" w:type="dxa"/>
            <w:vAlign w:val="center"/>
          </w:tcPr>
          <w:p w:rsidR="00956B79" w:rsidRPr="00490E62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7C606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Բոլոր մանկապարտեզ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ները</w:t>
            </w:r>
            <w:r w:rsid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7-րդից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բացի տարեվերջին ապահովված են եղել ջեռուցման համակարգով։</w:t>
            </w:r>
          </w:p>
          <w:p w:rsidR="00956B79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«Առինջի համայնքային տնտեսություն» և Աբովյան համայնքի «</w:t>
            </w:r>
            <w:r w:rsidRPr="006D79F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Կամարիս գյուղի մշակույթի տուն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» ՀՈԱԿ- ներում ջեռուցման համակարգը բացակայում է։</w:t>
            </w:r>
          </w:p>
          <w:p w:rsidR="00956B79" w:rsidRPr="006D79F3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6D79F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Աբովյան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6D79F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համայնքի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6D79F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Գեղաշեն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6D79F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գյուղի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6D79F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մշակույթի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6D79F3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տուն» ՀՈԱԿ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-ի երկու մասնաշենքերը վերազինված են արևային համակարգերով։</w:t>
            </w:r>
          </w:p>
        </w:tc>
      </w:tr>
      <w:tr w:rsidR="00956B79" w:rsidRPr="002B6DE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spacing w:line="20" w:lineRule="atLeast"/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 w:cs="Arial"/>
                <w:color w:val="auto"/>
                <w:sz w:val="20"/>
                <w:lang w:val="hy-AM"/>
              </w:rPr>
              <w:t>Վթարային բազմաբնակարան շենքերի թիվը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1384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84553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4-րդ կարգի վթարային</w:t>
            </w:r>
            <w:r w:rsid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2</w:t>
            </w:r>
            <w:r w:rsidR="00B439F2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՝ Հանրապետության պող. 5, 9 շենքեր,</w:t>
            </w:r>
          </w:p>
          <w:p w:rsidR="00956B79" w:rsidRPr="00C13D04" w:rsidRDefault="00956B79" w:rsidP="00C13D04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3-րդ կարգի վթարային</w:t>
            </w:r>
            <w:r w:rsid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1</w:t>
            </w:r>
            <w:r w:rsidR="00B439F2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` Հանրապետության պող. 7 շենք</w:t>
            </w:r>
          </w:p>
        </w:tc>
      </w:tr>
      <w:tr w:rsidR="00956B79" w:rsidRPr="00B439F2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Համայնքի ենթակայության բազմաբնակարան շենքերի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272</w:t>
            </w:r>
          </w:p>
        </w:tc>
        <w:tc>
          <w:tcPr>
            <w:tcW w:w="1384" w:type="dxa"/>
            <w:vAlign w:val="center"/>
          </w:tcPr>
          <w:p w:rsidR="00956B79" w:rsidRPr="00B439F2" w:rsidRDefault="0084553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272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B439F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Համայնքային ոչ առևտրային կազմակերպություններում ջեռուցման համակարգի սպասարկում և ընթացիկ վերանորոգում,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7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0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80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45534" w:rsidRDefault="0084553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84553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Համայնքային</w:t>
            </w:r>
            <w:r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 գրեթե բոլոր</w:t>
            </w: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 ոչ առևտրային կազմակերպություններում </w:t>
            </w:r>
            <w:r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առկա է </w:t>
            </w: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ջեռուցման համակարգի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Բազմաբնակարան շենքերի  սպասարկում և ընթացիկ նորոգման ապահովում,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8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0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45534" w:rsidRDefault="0084553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Բազմաբնակարան շենքերի  սպասարկում և ընթացիկ նորոգման ապահովում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 իրակացավում </w:t>
            </w:r>
            <w:r w:rsidR="009551B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է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«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Աբովյանի</w:t>
            </w:r>
            <w:r w:rsidRPr="008978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քաղաքային</w:t>
            </w:r>
            <w:r w:rsidRPr="008978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տնտեսություն</w:t>
            </w:r>
            <w:r w:rsidRPr="008978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» 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ՀՈԱԿ</w:t>
            </w:r>
            <w:r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-ի և համատիրությունների կողմից</w:t>
            </w:r>
          </w:p>
        </w:tc>
      </w:tr>
      <w:tr w:rsidR="00956B79" w:rsidRPr="002B6DEE" w:rsidTr="0060065B">
        <w:trPr>
          <w:trHeight w:val="1149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Բազմանակարան վթարային շենքերի պահպանման և սպասարկման որակը, 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90</w:t>
            </w:r>
          </w:p>
        </w:tc>
        <w:tc>
          <w:tcPr>
            <w:tcW w:w="1384" w:type="dxa"/>
            <w:vAlign w:val="center"/>
          </w:tcPr>
          <w:p w:rsidR="00956B79" w:rsidRPr="0024211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45534" w:rsidRDefault="0084553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Բազմանակարան վթարային շենքերի պահպանման և </w:t>
            </w:r>
            <w:r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սպասարկումն իրականացվում է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«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Աբովյանի</w:t>
            </w:r>
            <w:r w:rsidRPr="008978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քաղաքային</w:t>
            </w:r>
            <w:r w:rsidRPr="008978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տնտեսություն</w:t>
            </w:r>
            <w:r w:rsidRPr="008978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» </w:t>
            </w:r>
            <w:r w:rsidRPr="00897804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ՀՈԱԿ</w:t>
            </w:r>
            <w:r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-ի և համատիրությունների կողմից</w:t>
            </w:r>
          </w:p>
        </w:tc>
      </w:tr>
      <w:tr w:rsidR="00956B79" w:rsidRPr="002B6DE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>Համայնքապետարանի և իր</w:t>
            </w:r>
            <w:r w:rsidR="00C13D04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</w:t>
            </w: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>ենթակայության  ոչ առևտրային կազմակերպություն-ների ջեռո</w:t>
            </w:r>
            <w:r w:rsidR="00C13D04">
              <w:rPr>
                <w:rFonts w:ascii="GHEA Grapalat" w:hAnsi="GHEA Grapalat"/>
                <w:color w:val="auto"/>
                <w:sz w:val="20"/>
                <w:lang w:val="hy-AM"/>
              </w:rPr>
              <w:t>ւ</w:t>
            </w: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 xml:space="preserve">ցման </w:t>
            </w: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lastRenderedPageBreak/>
              <w:t>համակարգի սպասարկման որակը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Լավ</w:t>
            </w:r>
          </w:p>
        </w:tc>
        <w:tc>
          <w:tcPr>
            <w:tcW w:w="1384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13D04" w:rsidRDefault="009551B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Տարվա ընթացքում պարբերաբար կատարվել են ստուգումներ, ջեռուցման 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 xml:space="preserve">համակարգի հակահրդեհային անվտանգության մակարդակի բարձրացման և աշխատանքի </w:t>
            </w:r>
            <w:r w:rsidR="00A43DD7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անխափան ապահովման համար</w:t>
            </w:r>
          </w:p>
        </w:tc>
      </w:tr>
      <w:tr w:rsidR="00956B79" w:rsidRPr="002B6DE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>Բազմաբնակարան շենքերի սպասարկման և ընթացիկ նորոգման աշխատանքների որակը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13D04" w:rsidRDefault="00A43DD7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>Բազմաբնակարան շենքերի ընթացիկ պահպանման համար ամբողջ տարվա ընթացքում կատարվել են շրջայցեր, տրվել են հանձնարարական-ներ, ստուգվել է դրանց կատարումը</w:t>
            </w:r>
          </w:p>
        </w:tc>
      </w:tr>
      <w:tr w:rsidR="00A43DD7" w:rsidRPr="002B6DE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A43DD7" w:rsidRPr="005059BE" w:rsidRDefault="00A43DD7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A43DD7" w:rsidRPr="005059BE" w:rsidRDefault="00A43DD7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203132.0</w:t>
            </w:r>
          </w:p>
        </w:tc>
        <w:tc>
          <w:tcPr>
            <w:tcW w:w="1384" w:type="dxa"/>
            <w:vAlign w:val="center"/>
          </w:tcPr>
          <w:p w:rsidR="00A43DD7" w:rsidRPr="005059BE" w:rsidRDefault="00A43DD7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195778.0</w:t>
            </w:r>
          </w:p>
        </w:tc>
        <w:tc>
          <w:tcPr>
            <w:tcW w:w="1275" w:type="dxa"/>
            <w:gridSpan w:val="4"/>
            <w:vAlign w:val="center"/>
          </w:tcPr>
          <w:p w:rsidR="00A43DD7" w:rsidRPr="005059BE" w:rsidRDefault="00A43DD7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7354</w:t>
            </w:r>
          </w:p>
        </w:tc>
        <w:tc>
          <w:tcPr>
            <w:tcW w:w="2132" w:type="dxa"/>
            <w:gridSpan w:val="2"/>
          </w:tcPr>
          <w:p w:rsidR="00A43DD7" w:rsidRPr="00115EA7" w:rsidRDefault="00A43DD7" w:rsidP="00115EA7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Համայնքի սեփականություն հանդիսացող բազմաբնակարան շենքերի և շինությունների սպասարկում ծրագրի </w:t>
            </w: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համար նախատեսված գումարն գրեթե ամբողջությամբ ծախսվել է</w:t>
            </w:r>
          </w:p>
        </w:tc>
      </w:tr>
      <w:tr w:rsidR="00956B79" w:rsidRPr="002B6DE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6. Համայնքի բնակչության համար ժամանցի վայրերի ստեղծում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="007C6064">
              <w:rPr>
                <w:rFonts w:ascii="Sylfaen" w:eastAsia="MS Mincho" w:hAnsi="Sylfaen" w:cs="MS Mincho"/>
                <w:b/>
                <w:color w:val="auto"/>
                <w:sz w:val="20"/>
                <w:szCs w:val="20"/>
                <w:lang w:val="hy-AM"/>
              </w:rPr>
              <w:t xml:space="preserve">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արժեքը</w:t>
            </w:r>
          </w:p>
        </w:tc>
        <w:tc>
          <w:tcPr>
            <w:tcW w:w="1645" w:type="dxa"/>
            <w:gridSpan w:val="3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Փաստ. </w:t>
            </w:r>
            <w:r w:rsidR="00DE0368"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gridSpan w:val="3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012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 թյուն</w:t>
            </w:r>
          </w:p>
        </w:tc>
      </w:tr>
      <w:tr w:rsidR="00956B79" w:rsidRPr="005059BE" w:rsidTr="0060065B">
        <w:trPr>
          <w:trHeight w:val="621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Քաղաքային զբոսայգու մակերեսը, ք.մ.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8302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8302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031A00">
        <w:trPr>
          <w:trHeight w:val="526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Կառուցվող </w:t>
            </w:r>
            <w:r w:rsidRPr="005059BE">
              <w:rPr>
                <w:rFonts w:ascii="GHEA Grapalat" w:hAnsi="GHEA Grapalat" w:cs="Arial"/>
                <w:color w:val="auto"/>
                <w:sz w:val="20"/>
              </w:rPr>
              <w:t>զբոսայգի</w:t>
            </w: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A43DD7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012" w:type="dxa"/>
            <w:vAlign w:val="center"/>
          </w:tcPr>
          <w:p w:rsidR="00956B79" w:rsidRDefault="00A43DD7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4-րդ մկր/շրջ 39,35,36 շենքերի հարակից տարածքում</w:t>
            </w:r>
          </w:p>
          <w:p w:rsidR="00A43DD7" w:rsidRDefault="00A43DD7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Գետարգել բնակավայրի Հ.Վերդյան և </w:t>
            </w:r>
            <w:r w:rsidRPr="00A43DD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Ս.Ալեքսանյան փողոցների միջև</w:t>
            </w:r>
          </w:p>
          <w:p w:rsidR="00A43DD7" w:rsidRPr="005059BE" w:rsidRDefault="00A43DD7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Բալահովիտ Զինավան 1-ին փող., 2-րդ փակուղի</w:t>
            </w:r>
          </w:p>
        </w:tc>
      </w:tr>
      <w:tr w:rsidR="00956B79" w:rsidRPr="00A43DD7" w:rsidTr="0060065B">
        <w:trPr>
          <w:trHeight w:val="51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Կառուցվող զբոսայգու տարածքը, ք.մ.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8302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A43DD7" w:rsidRDefault="007C606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A43DD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8302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031A00">
        <w:trPr>
          <w:trHeight w:val="853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 w:cs="Arial"/>
                <w:color w:val="auto"/>
                <w:sz w:val="20"/>
                <w:lang w:val="hy-AM"/>
              </w:rPr>
              <w:t>Հանրային զբոսայգիների և խաղահրապարակների վիճակը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C13D04" w:rsidRDefault="00B06D9E" w:rsidP="00995FF8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Տարվա ընթացքում «Աբովյանի համայնքային կոմունալ տնտեսություն» ՀՈԱԿ-ի և «Աբովյանի քաղաքային տնտեսություն» ՀՈԱԿ-ի կողմից իրականացվում են խաղահրապարակ</w:t>
            </w:r>
            <w:r w:rsidR="00995FF8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ների և զբոսայգիների հարակից տարածքի մաքրման և կանաչապատման, ինչպես նաև ընթացիկ վիճակի պահպանման </w:t>
            </w:r>
            <w:r w:rsidR="00995FF8"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աշխատանքներ</w:t>
            </w:r>
          </w:p>
        </w:tc>
      </w:tr>
      <w:tr w:rsidR="00956B79" w:rsidRPr="005059BE" w:rsidTr="00031A00">
        <w:trPr>
          <w:trHeight w:val="472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Հանգստի այլ գոտիների վիճակը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2D595B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5059BE" w:rsidRDefault="002D595B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Բնակիչների բավարարվածության աստիճանը, </w:t>
            </w:r>
            <w:r w:rsidRPr="005059BE">
              <w:rPr>
                <w:rFonts w:ascii="GHEA Grapalat" w:hAnsi="GHEA Grapalat" w:cs="Arial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60</w:t>
            </w:r>
          </w:p>
        </w:tc>
        <w:tc>
          <w:tcPr>
            <w:tcW w:w="1645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60</w:t>
            </w:r>
          </w:p>
        </w:tc>
        <w:tc>
          <w:tcPr>
            <w:tcW w:w="113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012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95FF8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995FF8" w:rsidRPr="005059BE" w:rsidRDefault="00995FF8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 xml:space="preserve">Ծախսեր, հազ. </w:t>
            </w:r>
            <w:r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դ</w:t>
            </w: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րամ</w:t>
            </w:r>
          </w:p>
        </w:tc>
        <w:tc>
          <w:tcPr>
            <w:tcW w:w="3666" w:type="dxa"/>
            <w:gridSpan w:val="2"/>
            <w:vAlign w:val="center"/>
          </w:tcPr>
          <w:p w:rsidR="00995FF8" w:rsidRPr="00D23F8A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165544.0</w:t>
            </w:r>
          </w:p>
        </w:tc>
        <w:tc>
          <w:tcPr>
            <w:tcW w:w="1645" w:type="dxa"/>
            <w:gridSpan w:val="3"/>
            <w:vAlign w:val="center"/>
          </w:tcPr>
          <w:p w:rsidR="00995FF8" w:rsidRPr="005059BE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111335.5</w:t>
            </w:r>
          </w:p>
        </w:tc>
        <w:tc>
          <w:tcPr>
            <w:tcW w:w="1134" w:type="dxa"/>
            <w:gridSpan w:val="3"/>
            <w:vAlign w:val="center"/>
          </w:tcPr>
          <w:p w:rsidR="00995FF8" w:rsidRPr="005059BE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54208.5</w:t>
            </w:r>
          </w:p>
        </w:tc>
        <w:tc>
          <w:tcPr>
            <w:tcW w:w="2012" w:type="dxa"/>
            <w:vAlign w:val="center"/>
          </w:tcPr>
          <w:p w:rsidR="00995FF8" w:rsidRPr="00115EA7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Ծրագիր 7. Համայնքի բնակֆոնդի տանիքիների վերանորոգում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5059BE" w:rsidTr="0060065B">
        <w:trPr>
          <w:trHeight w:val="454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141EEA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 w:cs="Arial"/>
                <w:color w:val="auto"/>
                <w:sz w:val="20"/>
                <w:lang w:val="hy-AM"/>
              </w:rPr>
              <w:t>Շահառուների թիվը</w:t>
            </w:r>
          </w:p>
        </w:tc>
        <w:tc>
          <w:tcPr>
            <w:tcW w:w="1276" w:type="dxa"/>
            <w:vAlign w:val="center"/>
          </w:tcPr>
          <w:p w:rsidR="00956B79" w:rsidRPr="00141EEA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12000</w:t>
            </w:r>
          </w:p>
        </w:tc>
        <w:tc>
          <w:tcPr>
            <w:tcW w:w="1384" w:type="dxa"/>
            <w:vAlign w:val="center"/>
          </w:tcPr>
          <w:p w:rsidR="00956B79" w:rsidRPr="00141EEA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12000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41EEA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41EEA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956B79" w:rsidRPr="002B6DEE" w:rsidTr="0060065B">
        <w:trPr>
          <w:trHeight w:val="418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Ձեռք  բերվող իզոգամի մակերեսը, ք.մ.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4476B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624 փաթույթ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95FF8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Գնումների գործընթացը կազմակերպվում է փաթույթներով՝ 1 փաթույթը 1000 ք.մ է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Ձեռք բերվող ազբոշիֆերի մակերեսը,  հատ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30</w:t>
            </w:r>
          </w:p>
        </w:tc>
        <w:tc>
          <w:tcPr>
            <w:tcW w:w="1384" w:type="dxa"/>
            <w:vAlign w:val="center"/>
          </w:tcPr>
          <w:p w:rsidR="00956B79" w:rsidRPr="005059BE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4476B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815 հատ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1149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141EEA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 w:cs="Arial"/>
                <w:color w:val="auto"/>
                <w:sz w:val="20"/>
                <w:lang w:val="hy-AM"/>
              </w:rPr>
              <w:t>Վերանորոգված համայնքի սեփականություն համարվող բնակֆոնդի տեսակարար կշիռն ընդհանուրի մեջ,  %</w:t>
            </w:r>
          </w:p>
        </w:tc>
        <w:tc>
          <w:tcPr>
            <w:tcW w:w="1276" w:type="dxa"/>
            <w:vAlign w:val="center"/>
          </w:tcPr>
          <w:p w:rsidR="00956B79" w:rsidRPr="00141EEA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</w:t>
            </w:r>
          </w:p>
        </w:tc>
        <w:tc>
          <w:tcPr>
            <w:tcW w:w="1384" w:type="dxa"/>
            <w:vAlign w:val="center"/>
          </w:tcPr>
          <w:p w:rsidR="00956B79" w:rsidRPr="00141EEA" w:rsidRDefault="00956B79" w:rsidP="00956B79">
            <w:pPr>
              <w:jc w:val="center"/>
              <w:rPr>
                <w:color w:val="auto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41EEA" w:rsidRDefault="00A71A4A" w:rsidP="00956B79">
            <w:pPr>
              <w:jc w:val="center"/>
              <w:rPr>
                <w:color w:val="auto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41EEA" w:rsidRDefault="00A71A4A" w:rsidP="00956B79">
            <w:pPr>
              <w:jc w:val="center"/>
              <w:rPr>
                <w:color w:val="auto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2022 թվականին </w:t>
            </w:r>
            <w:r w:rsidRPr="00141EEA">
              <w:rPr>
                <w:rFonts w:ascii="GHEA Grapalat" w:hAnsi="GHEA Grapalat" w:cs="Arial"/>
                <w:color w:val="auto"/>
                <w:sz w:val="20"/>
                <w:lang w:val="hy-AM"/>
              </w:rPr>
              <w:t>համայնքի սեփականություն համարվող բնակֆոնդի</w:t>
            </w:r>
            <w:r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 վերանորոգման աշխատանքների արդյունքում ընդլայնվել է վերանորոգված </w:t>
            </w:r>
            <w:r>
              <w:rPr>
                <w:rFonts w:ascii="GHEA Grapalat" w:hAnsi="GHEA Grapalat" w:cs="Arial"/>
                <w:color w:val="auto"/>
                <w:sz w:val="20"/>
                <w:lang w:val="hy-AM"/>
              </w:rPr>
              <w:lastRenderedPageBreak/>
              <w:t>մասի տեսակարար կշիռը</w:t>
            </w:r>
          </w:p>
        </w:tc>
      </w:tr>
      <w:tr w:rsidR="00956B79" w:rsidRPr="002B6DE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956B79" w:rsidRPr="00141EEA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 w:cs="Arial"/>
                <w:color w:val="auto"/>
                <w:sz w:val="20"/>
                <w:lang w:val="hy-AM"/>
              </w:rPr>
              <w:t>Բազմաբնակարան շենքերի տանիքի վերանորոգման միջին տևողությունը, տարի</w:t>
            </w:r>
          </w:p>
        </w:tc>
        <w:tc>
          <w:tcPr>
            <w:tcW w:w="1276" w:type="dxa"/>
            <w:vAlign w:val="center"/>
          </w:tcPr>
          <w:p w:rsidR="00956B79" w:rsidRPr="00141EEA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1384" w:type="dxa"/>
            <w:vAlign w:val="center"/>
          </w:tcPr>
          <w:p w:rsidR="00956B79" w:rsidRPr="00141EEA" w:rsidRDefault="00956B79" w:rsidP="00956B79">
            <w:pPr>
              <w:jc w:val="center"/>
              <w:rPr>
                <w:color w:val="auto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41EEA" w:rsidRDefault="00956B79" w:rsidP="00956B79">
            <w:pPr>
              <w:jc w:val="center"/>
              <w:rPr>
                <w:color w:val="auto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41EEA" w:rsidRDefault="00956B79" w:rsidP="00956B79">
            <w:pPr>
              <w:jc w:val="center"/>
              <w:rPr>
                <w:color w:val="auto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Բազմաբնակարան շենքերի տանիքների վերանորոգում իրականացավում է ըստ պահանջի</w:t>
            </w:r>
          </w:p>
        </w:tc>
      </w:tr>
      <w:tr w:rsidR="00956B79" w:rsidRPr="002B6DE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141EEA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 w:cs="Arial"/>
                <w:color w:val="auto"/>
                <w:sz w:val="20"/>
              </w:rPr>
            </w:pPr>
          </w:p>
          <w:p w:rsidR="00956B79" w:rsidRPr="00141EEA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 w:cs="Arial"/>
                <w:color w:val="auto"/>
                <w:sz w:val="20"/>
                <w:lang w:val="hy-AM"/>
              </w:rPr>
              <w:t xml:space="preserve">Բնակիչների բավարարվածության աստիճանը,  </w:t>
            </w:r>
            <w:r w:rsidRPr="00141EEA">
              <w:rPr>
                <w:rFonts w:ascii="GHEA Grapalat" w:hAnsi="GHEA Grapalat" w:cs="Arial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56B79" w:rsidRPr="00141EEA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1384" w:type="dxa"/>
            <w:vAlign w:val="center"/>
          </w:tcPr>
          <w:p w:rsidR="00956B79" w:rsidRPr="00141EEA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41EEA" w:rsidRDefault="007C606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41EEA" w:rsidRDefault="00956B79" w:rsidP="00995FF8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41EEA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Համայնքի բոլոր </w:t>
            </w:r>
            <w:r w:rsidR="00995FF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բազմաբնակարան շենքերի տանիքները պետք է համապատասխանեցվի ստանդարտներին</w:t>
            </w:r>
          </w:p>
        </w:tc>
      </w:tr>
      <w:tr w:rsidR="00995FF8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995FF8" w:rsidRPr="005059BE" w:rsidRDefault="00995FF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995FF8" w:rsidRPr="005059BE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38981.0</w:t>
            </w:r>
          </w:p>
        </w:tc>
        <w:tc>
          <w:tcPr>
            <w:tcW w:w="1384" w:type="dxa"/>
            <w:vAlign w:val="center"/>
          </w:tcPr>
          <w:p w:rsidR="00995FF8" w:rsidRPr="005059BE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1187.4</w:t>
            </w:r>
          </w:p>
        </w:tc>
        <w:tc>
          <w:tcPr>
            <w:tcW w:w="1275" w:type="dxa"/>
            <w:gridSpan w:val="4"/>
            <w:vAlign w:val="center"/>
          </w:tcPr>
          <w:p w:rsidR="00995FF8" w:rsidRPr="005059BE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37793.6</w:t>
            </w:r>
          </w:p>
        </w:tc>
        <w:tc>
          <w:tcPr>
            <w:tcW w:w="2132" w:type="dxa"/>
            <w:gridSpan w:val="2"/>
            <w:vAlign w:val="center"/>
          </w:tcPr>
          <w:p w:rsidR="00995FF8" w:rsidRPr="005059BE" w:rsidRDefault="00995FF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7C3F5E">
        <w:tc>
          <w:tcPr>
            <w:tcW w:w="10882" w:type="dxa"/>
            <w:gridSpan w:val="10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both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Arial"/>
                <w:b/>
                <w:color w:val="auto"/>
                <w:sz w:val="20"/>
                <w:lang w:val="hy-AM"/>
              </w:rPr>
              <w:t>Ո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լորտ 6. Տրանսպորտ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1.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Ճանապարհների և մայթերի  ասֆալտապատում և գծանշում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5059BE" w:rsidTr="0060065B">
        <w:trPr>
          <w:trHeight w:val="463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C074D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074DE">
              <w:rPr>
                <w:rFonts w:ascii="GHEA Grapalat" w:hAnsi="GHEA Grapalat"/>
                <w:color w:val="auto"/>
                <w:sz w:val="20"/>
                <w:lang w:val="hy-AM"/>
              </w:rPr>
              <w:t>Նախորդ տարվա պարտքը</w:t>
            </w:r>
          </w:p>
        </w:tc>
        <w:tc>
          <w:tcPr>
            <w:tcW w:w="1276" w:type="dxa"/>
            <w:vAlign w:val="center"/>
          </w:tcPr>
          <w:p w:rsidR="00956B79" w:rsidRPr="00C074D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074D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1384" w:type="dxa"/>
            <w:vAlign w:val="center"/>
          </w:tcPr>
          <w:p w:rsidR="00956B79" w:rsidRPr="00C074DE" w:rsidRDefault="00C074DE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074D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0.0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074D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074D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C074D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074D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rPr>
          <w:trHeight w:val="72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Համայնքապետարա-նից ճանապարհների բարեկարգման աշխատանքները կազմակերպող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1384" w:type="dxa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442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Լուսացույցների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14</w:t>
            </w:r>
          </w:p>
        </w:tc>
        <w:tc>
          <w:tcPr>
            <w:tcW w:w="1384" w:type="dxa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A71A4A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A71A4A" w:rsidRDefault="00A71A4A" w:rsidP="00A71A4A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F01972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Մյուս մասը գտնվում է </w:t>
            </w:r>
            <w:r w:rsidR="00F01972" w:rsidRPr="00F01972">
              <w:rPr>
                <w:rFonts w:ascii="GHEA Grapalat" w:hAnsi="GHEA Grapalat"/>
                <w:color w:val="auto"/>
                <w:sz w:val="20"/>
                <w:lang w:val="hy-AM"/>
              </w:rPr>
              <w:t>մարզպետարանի և</w:t>
            </w:r>
            <w:r w:rsidR="000A76C6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Տարածքային կառավարման և</w:t>
            </w:r>
            <w:r w:rsidR="00F01972" w:rsidRPr="00F01972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</w:t>
            </w:r>
            <w:r w:rsidR="000A76C6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ենթակառուցվածք-ների </w:t>
            </w:r>
            <w:r w:rsidR="00F01972" w:rsidRPr="00F01972">
              <w:rPr>
                <w:rFonts w:ascii="GHEA Grapalat" w:hAnsi="GHEA Grapalat"/>
                <w:color w:val="auto"/>
                <w:sz w:val="20"/>
                <w:lang w:val="hy-AM"/>
              </w:rPr>
              <w:t>նախարարության վերահսկողության տիրույթում</w:t>
            </w:r>
          </w:p>
        </w:tc>
      </w:tr>
      <w:tr w:rsidR="00956B79" w:rsidRPr="002B6DEE" w:rsidTr="00C13D04">
        <w:trPr>
          <w:trHeight w:val="794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C13D04" w:rsidRDefault="00956B79" w:rsidP="00956B79">
            <w:pPr>
              <w:tabs>
                <w:tab w:val="left" w:pos="401"/>
              </w:tabs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 w:cs="Sylfaen"/>
                <w:color w:val="auto"/>
                <w:sz w:val="20"/>
                <w:lang w:val="hy-AM"/>
              </w:rPr>
              <w:t>Կ</w:t>
            </w:r>
            <w:r w:rsidRPr="00C13D04">
              <w:rPr>
                <w:rFonts w:ascii="GHEA Grapalat" w:hAnsi="GHEA Grapalat"/>
                <w:color w:val="auto"/>
                <w:sz w:val="20"/>
                <w:lang w:val="hy-AM"/>
              </w:rPr>
              <w:t>ապիտալ հիմնանորոգված ներհամայնքային ճանապարհների և փողոցների թիվը</w:t>
            </w:r>
          </w:p>
        </w:tc>
        <w:tc>
          <w:tcPr>
            <w:tcW w:w="1276" w:type="dxa"/>
            <w:vAlign w:val="center"/>
          </w:tcPr>
          <w:p w:rsidR="00956B79" w:rsidRPr="00C13D04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37</w:t>
            </w:r>
          </w:p>
        </w:tc>
        <w:tc>
          <w:tcPr>
            <w:tcW w:w="1384" w:type="dxa"/>
            <w:vAlign w:val="center"/>
          </w:tcPr>
          <w:p w:rsidR="00956B79" w:rsidRPr="00C13D04" w:rsidRDefault="00956B79" w:rsidP="00956B79">
            <w:pPr>
              <w:jc w:val="center"/>
              <w:rPr>
                <w:color w:val="auto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23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C13D04" w:rsidRDefault="007C6064" w:rsidP="00956B79">
            <w:pPr>
              <w:jc w:val="center"/>
              <w:rPr>
                <w:color w:val="auto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14</w:t>
            </w:r>
          </w:p>
        </w:tc>
        <w:tc>
          <w:tcPr>
            <w:tcW w:w="2132" w:type="dxa"/>
            <w:gridSpan w:val="2"/>
            <w:vAlign w:val="center"/>
          </w:tcPr>
          <w:p w:rsidR="00C13D04" w:rsidRPr="00C13D04" w:rsidRDefault="000562E6" w:rsidP="00C13D0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Նախագիծ-նախահաշվային փուլում կապիտալ հիմնանորոգվող փողոցների թիվը կրճատվել է աշխատանքի մեծ ծավալի պատճառով։ Այն փողոցներում, որոնք դուրս են մնացել նախնական </w:t>
            </w:r>
            <w:r w:rsidRPr="00C13D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ցանկից կատարվել է փոսալցման աշխատանքներ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01"/>
              </w:tabs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Ճանապարհային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երթևեկության նշաններով նշագծված փողոցների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41</w:t>
            </w:r>
          </w:p>
        </w:tc>
        <w:tc>
          <w:tcPr>
            <w:tcW w:w="1384" w:type="dxa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41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0735AE" w:rsidTr="0060065B">
        <w:trPr>
          <w:trHeight w:val="526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lang w:val="hy-AM"/>
              </w:rPr>
              <w:t>Գծանշման ենթակա փողոցների մակերեսը,  ք.մ.</w:t>
            </w:r>
          </w:p>
        </w:tc>
        <w:tc>
          <w:tcPr>
            <w:tcW w:w="1276" w:type="dxa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35000</w:t>
            </w:r>
          </w:p>
        </w:tc>
        <w:tc>
          <w:tcPr>
            <w:tcW w:w="1384" w:type="dxa"/>
            <w:vAlign w:val="center"/>
          </w:tcPr>
          <w:p w:rsidR="00956B79" w:rsidRPr="00542CCF" w:rsidRDefault="00956B79" w:rsidP="00956B79">
            <w:pPr>
              <w:jc w:val="center"/>
              <w:rPr>
                <w:color w:val="auto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42CCF" w:rsidRDefault="007C6064" w:rsidP="00956B79">
            <w:pPr>
              <w:jc w:val="center"/>
              <w:rPr>
                <w:color w:val="auto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20000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42CCF" w:rsidRDefault="000562E6" w:rsidP="007C6064">
            <w:pPr>
              <w:jc w:val="center"/>
              <w:rPr>
                <w:color w:val="auto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Նախագիծ-նախահաշվային փուլում գծանշման նախնական ծավալը կրճատվել է։ </w:t>
            </w:r>
            <w:r w:rsidR="007C6064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Գծանշվել է բոլոր գլխավոր և հիմանանոր</w:t>
            </w:r>
            <w:r w:rsid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ո</w:t>
            </w:r>
            <w:r w:rsidR="007C6064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գված ճանապար</w:t>
            </w:r>
            <w:r w:rsid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</w:t>
            </w:r>
            <w:r w:rsidR="007C6064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ները</w:t>
            </w:r>
          </w:p>
        </w:tc>
      </w:tr>
      <w:tr w:rsidR="00956B79" w:rsidRPr="00093CD9" w:rsidTr="00031A00">
        <w:trPr>
          <w:trHeight w:val="530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01"/>
              </w:tabs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Ասֆալտապատման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ենթակա փողոցների մակերեսը, մ.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3225</w:t>
            </w:r>
          </w:p>
        </w:tc>
        <w:tc>
          <w:tcPr>
            <w:tcW w:w="1384" w:type="dxa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33800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20575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Աբովյան-1200մ, Արամուս-3000մ,</w:t>
            </w:r>
          </w:p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Առինջ-2200մ,</w:t>
            </w:r>
          </w:p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Բալահովիտ-600մ,</w:t>
            </w:r>
          </w:p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Գետարգել-700մ,</w:t>
            </w:r>
          </w:p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Գեղաշեն-400մ,</w:t>
            </w:r>
          </w:p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Կամարիս-900մ,</w:t>
            </w:r>
          </w:p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Կաթնաղբյուր-420մ,</w:t>
            </w:r>
          </w:p>
          <w:p w:rsidR="00956B79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Պտղնի-800մ,</w:t>
            </w:r>
          </w:p>
          <w:p w:rsidR="00956B79" w:rsidRPr="00031A00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Վերին Պտղնի-180մ</w:t>
            </w:r>
          </w:p>
        </w:tc>
      </w:tr>
      <w:tr w:rsidR="00956B79" w:rsidRPr="002B6DEE" w:rsidTr="0060065B">
        <w:trPr>
          <w:trHeight w:val="1149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42CCF" w:rsidRDefault="00956B79" w:rsidP="00956B79">
            <w:pPr>
              <w:tabs>
                <w:tab w:val="left" w:pos="401"/>
              </w:tabs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 w:cs="Sylfaen"/>
                <w:color w:val="auto"/>
                <w:sz w:val="20"/>
                <w:lang w:val="hy-AM"/>
              </w:rPr>
              <w:t>Կանոն</w:t>
            </w:r>
            <w:r w:rsidR="000C05E5" w:rsidRPr="00542CCF">
              <w:rPr>
                <w:rFonts w:ascii="GHEA Grapalat" w:hAnsi="GHEA Grapalat" w:cs="Sylfaen"/>
                <w:color w:val="auto"/>
                <w:sz w:val="20"/>
                <w:lang w:val="hy-AM"/>
              </w:rPr>
              <w:t>ա</w:t>
            </w:r>
            <w:r w:rsidRPr="00542CCF">
              <w:rPr>
                <w:rFonts w:ascii="GHEA Grapalat" w:hAnsi="GHEA Grapalat" w:cs="Sylfaen"/>
                <w:color w:val="auto"/>
                <w:sz w:val="20"/>
                <w:lang w:val="hy-AM"/>
              </w:rPr>
              <w:t>կարգված</w:t>
            </w:r>
            <w:r w:rsidRPr="00542CCF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խաչմերուկների տեսակարար կշիռն ընդհանուրի մեջ, %</w:t>
            </w:r>
          </w:p>
        </w:tc>
        <w:tc>
          <w:tcPr>
            <w:tcW w:w="1276" w:type="dxa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100</w:t>
            </w:r>
          </w:p>
        </w:tc>
        <w:tc>
          <w:tcPr>
            <w:tcW w:w="1384" w:type="dxa"/>
            <w:vAlign w:val="center"/>
          </w:tcPr>
          <w:p w:rsidR="00956B79" w:rsidRPr="00542CCF" w:rsidRDefault="00F01972" w:rsidP="00956B79">
            <w:pPr>
              <w:jc w:val="center"/>
              <w:rPr>
                <w:rFonts w:ascii="GHEA Grapalat" w:hAnsi="GHEA Grapalat"/>
                <w:color w:val="auto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lang w:val="hy-AM"/>
              </w:rPr>
              <w:t>70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42CCF" w:rsidRDefault="00AF4773" w:rsidP="00956B79">
            <w:pPr>
              <w:jc w:val="center"/>
              <w:rPr>
                <w:color w:val="auto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30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42CCF" w:rsidRDefault="000562E6" w:rsidP="000562E6">
            <w:pPr>
              <w:jc w:val="center"/>
              <w:rPr>
                <w:color w:val="auto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Գյուղական բնակավայրերում դեռևս ո</w:t>
            </w:r>
            <w:r w:rsidR="00AF4773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չ բոլոր </w:t>
            </w: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խաչմերուկներն</w:t>
            </w:r>
            <w:r w:rsidR="00542CCF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="00AF4773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են</w:t>
            </w: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հագեցված</w:t>
            </w:r>
            <w:r w:rsidR="00AF4773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="003E3E44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ճանապարհային </w:t>
            </w:r>
            <w:r w:rsidR="00AF4773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նշանն</w:t>
            </w:r>
            <w:r w:rsidR="003E3E44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եր</w:t>
            </w: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ով</w:t>
            </w:r>
          </w:p>
        </w:tc>
      </w:tr>
      <w:tr w:rsidR="00956B79" w:rsidRPr="002B6DEE" w:rsidTr="0060065B">
        <w:trPr>
          <w:trHeight w:val="1555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01"/>
              </w:tabs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 w:cs="Sylfaen"/>
                <w:color w:val="auto"/>
                <w:sz w:val="20"/>
                <w:lang w:val="hy-AM"/>
              </w:rPr>
              <w:t>Ճանապարհատրանս-պորտային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պատահարների միջին հաճախականությունը տարվա ընթացքում, վթար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1200</w:t>
            </w:r>
          </w:p>
        </w:tc>
        <w:tc>
          <w:tcPr>
            <w:tcW w:w="1384" w:type="dxa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1100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7C6064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100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F01972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Ճանապարհների բարեկարգումը նվազեցրել է պատահարների թիվը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Համայնքի ենթակայության տակ գտնվող </w:t>
            </w:r>
            <w:r w:rsidRPr="005059BE">
              <w:rPr>
                <w:rFonts w:ascii="GHEA Grapalat" w:hAnsi="GHEA Grapalat" w:cs="Arial"/>
                <w:color w:val="auto"/>
                <w:sz w:val="20"/>
                <w:lang w:val="hy-AM"/>
              </w:rPr>
              <w:t>ճանապարհների վիճակը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Default="00956B79" w:rsidP="00956B79">
            <w:pPr>
              <w:jc w:val="center"/>
            </w:pPr>
            <w:r w:rsidRPr="00FC28E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Default="00956B79" w:rsidP="00956B79">
            <w:pPr>
              <w:jc w:val="center"/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15DE8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915DE8" w:rsidRPr="005059BE" w:rsidRDefault="00915DE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915DE8" w:rsidRPr="005059BE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1076649.0</w:t>
            </w:r>
          </w:p>
        </w:tc>
        <w:tc>
          <w:tcPr>
            <w:tcW w:w="1384" w:type="dxa"/>
            <w:vAlign w:val="center"/>
          </w:tcPr>
          <w:p w:rsidR="00915DE8" w:rsidRPr="005059BE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1101634.1</w:t>
            </w:r>
          </w:p>
        </w:tc>
        <w:tc>
          <w:tcPr>
            <w:tcW w:w="1275" w:type="dxa"/>
            <w:gridSpan w:val="4"/>
            <w:vAlign w:val="center"/>
          </w:tcPr>
          <w:p w:rsidR="00915DE8" w:rsidRPr="005059BE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AC3435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24985.1</w:t>
            </w:r>
          </w:p>
        </w:tc>
        <w:tc>
          <w:tcPr>
            <w:tcW w:w="2132" w:type="dxa"/>
            <w:gridSpan w:val="2"/>
            <w:vAlign w:val="center"/>
          </w:tcPr>
          <w:p w:rsidR="00915DE8" w:rsidRPr="00115EA7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Ծրագ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ի</w:t>
            </w: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րը գերակատարվել է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Ոլորտ 8. Կրթություն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1.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Համայնքում նախադպրոցական կրթության կազմակերպում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504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3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54" w:type="dxa"/>
            <w:gridSpan w:val="3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469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42CCF" w:rsidRDefault="00956B79" w:rsidP="00956B79">
            <w:pPr>
              <w:spacing w:line="20" w:lineRule="atLeast"/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eastAsia="Calibri" w:hAnsi="GHEA Grapalat" w:cs="Arial"/>
                <w:color w:val="auto"/>
                <w:sz w:val="20"/>
                <w:szCs w:val="20"/>
                <w:lang w:val="hy-AM"/>
              </w:rPr>
              <w:t>Նախապրոցական հիմնարկների թիվը</w:t>
            </w:r>
          </w:p>
        </w:tc>
        <w:tc>
          <w:tcPr>
            <w:tcW w:w="1276" w:type="dxa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42CCF" w:rsidRDefault="00915DE8" w:rsidP="00915DE8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Բալահովիտ բնակավայրում նոր կառուցվող </w:t>
            </w: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մանկապարտեզի համար 2022 թ-ին ֆինանսավորում է հատկացվել</w:t>
            </w:r>
          </w:p>
        </w:tc>
      </w:tr>
      <w:tr w:rsidR="00956B79" w:rsidRPr="005059BE" w:rsidTr="0060065B">
        <w:trPr>
          <w:trHeight w:val="335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Arial"/>
                <w:color w:val="auto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4476B2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B35537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B35537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956B79" w:rsidRPr="005059BE" w:rsidTr="0060065B">
        <w:trPr>
          <w:trHeight w:val="283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spacing w:line="20" w:lineRule="atLeast"/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Calibri" w:hAnsi="GHEA Grapalat" w:cs="Arial"/>
                <w:color w:val="auto"/>
                <w:sz w:val="20"/>
                <w:szCs w:val="20"/>
                <w:lang w:val="hy-AM"/>
              </w:rPr>
              <w:t>Աշխատողների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332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4476B2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335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4476B2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B35537" w:rsidRDefault="00915DE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Թափ</w:t>
            </w:r>
            <w:r w:rsidR="00956B79"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ուր տեղերի համալրում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Մանկապարտեզների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12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B35537" w:rsidRDefault="00915DE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Բալահովիտ բնակավայրում նոր կառուցվող մանկապարտեզի համար 2022 թ-ին ֆինանսավորում է հատկացվել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Հաճախող երեխաների ընդհանուր թիվը / աղջիկներ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</w:rPr>
              <w:t>678</w:t>
            </w: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/456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1711/841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33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Սեպտեմբեր ամսին կատարված ընդունելությամբ երեխաների թիվը մեծացել է</w:t>
            </w:r>
          </w:p>
        </w:tc>
      </w:tr>
      <w:tr w:rsidR="00956B79" w:rsidRPr="002B6DEE" w:rsidTr="0060065B">
        <w:trPr>
          <w:trHeight w:val="557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Մանկապարտեզի խմբերի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69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70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Մայակովսկի բնակավայրի Զեփյուռ մանկապարտեղում 1 նոր խումբ է բացվել</w:t>
            </w:r>
          </w:p>
        </w:tc>
      </w:tr>
      <w:tr w:rsidR="00956B79" w:rsidRPr="005059BE" w:rsidTr="0060065B">
        <w:trPr>
          <w:trHeight w:val="553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Աշխատակիցների թիվը/ կին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332/296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335/295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0C05E5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15DE8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Մանկապարտեզում օրվա ընթացքում սննդի տրամադրման </w:t>
            </w:r>
            <w:r w:rsidR="00915DE8" w:rsidRPr="00542CCF">
              <w:rPr>
                <w:rFonts w:ascii="GHEA Grapalat" w:hAnsi="GHEA Grapalat"/>
                <w:color w:val="auto"/>
                <w:sz w:val="20"/>
                <w:lang w:val="hy-AM"/>
              </w:rPr>
              <w:t>գրաֆիկ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Մանկապարտեզում 1 երեխայի համար ամսական ծնողական վճարի չափը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5000-8000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5000-8000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242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237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Բոլոր մանկապարտեզնե-րը 2022թ-ի հունվարի 3-9 չեն գործել</w:t>
            </w:r>
          </w:p>
        </w:tc>
      </w:tr>
      <w:tr w:rsidR="00956B79" w:rsidRPr="005059BE" w:rsidTr="00031A00">
        <w:trPr>
          <w:trHeight w:val="653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Մեկ երեխայի հաշվով սննդի օրական ծախսերը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400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Նախադպրոցական կրթության ծառայության մատուցման ժամաքանակը օրվա ընթացքում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FC28E7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Նախադպրոցական հաստատություններում հարկադիր պարապուրդի օրերի թիվը տարվա 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lastRenderedPageBreak/>
              <w:t>ընթացքում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--</w:t>
            </w:r>
          </w:p>
        </w:tc>
        <w:tc>
          <w:tcPr>
            <w:tcW w:w="4791" w:type="dxa"/>
            <w:gridSpan w:val="7"/>
            <w:vAlign w:val="center"/>
          </w:tcPr>
          <w:p w:rsidR="00956B79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FC28E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Աբովյան համայնքի «Կամարիս գյուղի «Կակաչ» մանկապարտեզ» ՀՈԱԿ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2022թ. հունվարի 3-31, 2022թ. նոյեմբերի 3-9</w:t>
            </w:r>
          </w:p>
          <w:p w:rsidR="00956B79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FC28E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Աբովյան համայնքի «Աբովյան քաղաքի թիվ 6 մանկապարտեզ» ՀՈԱԿ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2022թ. փետրվարի 7-20</w:t>
            </w:r>
          </w:p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Բոլոր մանակապարտեզները 2022թ. հունվարի 3-9</w:t>
            </w:r>
          </w:p>
        </w:tc>
      </w:tr>
      <w:tr w:rsidR="00956B79" w:rsidRPr="00FC28E7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Մանկապարտեզի ջեռուցման օրերի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150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150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FC28E7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Երեխաների տարեկան միջին հաճախելիությունը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180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180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42CCF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lang w:val="hy-AM"/>
              </w:rPr>
              <w:t>Ծնողների կարծիքը մատուցվող  ծառայության վերաբերյալ</w:t>
            </w:r>
          </w:p>
        </w:tc>
        <w:tc>
          <w:tcPr>
            <w:tcW w:w="1276" w:type="dxa"/>
            <w:vAlign w:val="center"/>
          </w:tcPr>
          <w:p w:rsidR="00956B79" w:rsidRPr="00542CCF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133" w:type="dxa"/>
            <w:gridSpan w:val="2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  <w:tc>
          <w:tcPr>
            <w:tcW w:w="2154" w:type="dxa"/>
            <w:gridSpan w:val="3"/>
            <w:vAlign w:val="center"/>
          </w:tcPr>
          <w:p w:rsidR="00956B79" w:rsidRPr="00542CCF" w:rsidRDefault="00915DE8" w:rsidP="00915DE8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2022 թ.-ին մանկապարտեզ հաճախող երեխայի ծնողի կողմից միայն մեկ դիմում է եղել, հարցը պարզաբանվել է, տրվել է համապատասխան հանձնարարական-ներ։ Ծնողների հետ պարբերական շփման արդյունքում  մատուցվող ծառայությունների որակը նրանց կողմից գնահատվում է բարձր։</w:t>
            </w:r>
            <w:r w:rsidR="00E360AC"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Նախադպրոցական հաստատություն-ները գտնվում են պարբերական վերահսկողության տակ համայնքի ՏԻՄ-ի կողմից</w:t>
            </w:r>
          </w:p>
        </w:tc>
      </w:tr>
      <w:tr w:rsidR="00915DE8" w:rsidRPr="002B6DE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915DE8" w:rsidRPr="005059BE" w:rsidRDefault="00915DE8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915DE8" w:rsidRPr="005059BE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981219.0</w:t>
            </w:r>
          </w:p>
        </w:tc>
        <w:tc>
          <w:tcPr>
            <w:tcW w:w="1504" w:type="dxa"/>
            <w:gridSpan w:val="2"/>
            <w:vAlign w:val="center"/>
          </w:tcPr>
          <w:p w:rsidR="00915DE8" w:rsidRPr="005059BE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1162533.7</w:t>
            </w:r>
          </w:p>
        </w:tc>
        <w:tc>
          <w:tcPr>
            <w:tcW w:w="1133" w:type="dxa"/>
            <w:gridSpan w:val="2"/>
            <w:vAlign w:val="center"/>
          </w:tcPr>
          <w:p w:rsidR="00915DE8" w:rsidRPr="005059BE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915DE8">
              <w:rPr>
                <w:rFonts w:ascii="GHEA Grapalat" w:hAnsi="GHEA Grapalat"/>
                <w:b/>
                <w:color w:val="auto"/>
                <w:sz w:val="20"/>
                <w:szCs w:val="20"/>
              </w:rPr>
              <w:t>181314.7</w:t>
            </w:r>
          </w:p>
        </w:tc>
        <w:tc>
          <w:tcPr>
            <w:tcW w:w="2154" w:type="dxa"/>
            <w:gridSpan w:val="3"/>
            <w:vAlign w:val="center"/>
          </w:tcPr>
          <w:p w:rsidR="00915DE8" w:rsidRPr="00115EA7" w:rsidRDefault="00915DE8" w:rsidP="00115EA7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lang w:val="hy-AM"/>
              </w:rPr>
              <w:t>Համայնքում նախադպրոցական կրթության կազմակերպման ոլորտի ֆինանսավորման ծավալը մեծացվել է</w:t>
            </w:r>
          </w:p>
        </w:tc>
      </w:tr>
      <w:tr w:rsidR="00956B79" w:rsidRPr="002B6DE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2.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Համայնքում արտադպրոցական դաստիարակության  կազմակերպում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504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Փաստ. </w:t>
            </w:r>
            <w:r w:rsidR="00DE0368"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55" w:type="dxa"/>
            <w:gridSpan w:val="3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5059BE" w:rsidTr="0060065B">
        <w:trPr>
          <w:trHeight w:val="135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Գույք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956B79" w:rsidRPr="005059BE" w:rsidTr="0060065B">
        <w:trPr>
          <w:trHeight w:val="335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Աշխատողների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234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220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7C606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14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B35537" w:rsidRDefault="007C6064" w:rsidP="007C606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Համալրվել է թափուր հաստիքները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Արտադպրոցական հիմնարկների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F0197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B35537" w:rsidRDefault="00F01972" w:rsidP="007C6064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Բնակավայրերում գործող արտադպրոցական հաստատությունները </w:t>
            </w:r>
            <w:r w:rsidR="00AE450F"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միացել են ընդհանուր թվին</w:t>
            </w:r>
          </w:p>
        </w:tc>
      </w:tr>
      <w:tr w:rsidR="00956B79" w:rsidRPr="005059BE" w:rsidTr="0060065B">
        <w:trPr>
          <w:trHeight w:val="343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Աշխատակիցների թիվը/ կին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234/113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7C606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220/115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0C05E5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14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rPr>
          <w:trHeight w:val="628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Դպրոց հաճախող երեխաների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538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1961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0C05E5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1423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F0197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Խոշորացման արդյունքում և սեպտեմբեր ամսին կատարված ընդունելությամբ հաճախող երեխաների թիվն աճել է</w:t>
            </w:r>
          </w:p>
        </w:tc>
      </w:tr>
      <w:tr w:rsidR="00956B79" w:rsidRPr="005059BE" w:rsidTr="00031A00">
        <w:trPr>
          <w:trHeight w:val="396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Ուսման  վճարի չափը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2000-5000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2000-5000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Արտադպրոցական դաստիարակության  ծառայության մատուցման օրերի թիվը տարվա ընթացքում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264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275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7C6064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11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F0197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Պարապունքների մատուցման օրերի թիվը համապատասխանեցվում է հանրակրթության օրերի թվին</w:t>
            </w:r>
          </w:p>
        </w:tc>
      </w:tr>
      <w:tr w:rsidR="00956B79" w:rsidRPr="005059BE" w:rsidTr="00031A00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Ջեռուցման օրերի թիվը</w:t>
            </w:r>
          </w:p>
        </w:tc>
        <w:tc>
          <w:tcPr>
            <w:tcW w:w="1276" w:type="dxa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150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150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E360AC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542CCF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lang w:val="hy-AM"/>
              </w:rPr>
              <w:t>Ծնողների կարծիքը մատուցվող  ծառայության վերաբերյալ</w:t>
            </w:r>
          </w:p>
        </w:tc>
        <w:tc>
          <w:tcPr>
            <w:tcW w:w="1276" w:type="dxa"/>
            <w:vAlign w:val="center"/>
          </w:tcPr>
          <w:p w:rsidR="00956B79" w:rsidRPr="00542CCF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504" w:type="dxa"/>
            <w:gridSpan w:val="2"/>
            <w:vAlign w:val="center"/>
          </w:tcPr>
          <w:p w:rsidR="00956B79" w:rsidRPr="00542CCF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155" w:type="dxa"/>
            <w:gridSpan w:val="3"/>
            <w:vAlign w:val="center"/>
          </w:tcPr>
          <w:p w:rsidR="00956B79" w:rsidRPr="00542CCF" w:rsidRDefault="00F01972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42CCF" w:rsidRDefault="00E360AC" w:rsidP="00E360A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42CC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Արտադպրոցական հաստատություն-ներում մատուցվող ծառայությունները համապատասխա-նեցված են ստանդարտներին։ 2022 թ.-ին ծնողների կողմից բողոքներ չեն եղել </w:t>
            </w:r>
          </w:p>
        </w:tc>
      </w:tr>
      <w:tr w:rsidR="00E360AC" w:rsidRPr="002B6DE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E360AC" w:rsidRPr="005059BE" w:rsidRDefault="00E360AC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 xml:space="preserve">Ծախսեր, հազ. </w:t>
            </w:r>
            <w:r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դ</w:t>
            </w: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րամ</w:t>
            </w:r>
          </w:p>
        </w:tc>
        <w:tc>
          <w:tcPr>
            <w:tcW w:w="3666" w:type="dxa"/>
            <w:gridSpan w:val="2"/>
            <w:vAlign w:val="center"/>
          </w:tcPr>
          <w:p w:rsidR="00E360AC" w:rsidRPr="00E360AC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E360AC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284000.0</w:t>
            </w:r>
          </w:p>
        </w:tc>
        <w:tc>
          <w:tcPr>
            <w:tcW w:w="1504" w:type="dxa"/>
            <w:gridSpan w:val="2"/>
            <w:vAlign w:val="center"/>
          </w:tcPr>
          <w:p w:rsidR="00E360AC" w:rsidRPr="005059BE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379514.8</w:t>
            </w:r>
          </w:p>
        </w:tc>
        <w:tc>
          <w:tcPr>
            <w:tcW w:w="1155" w:type="dxa"/>
            <w:gridSpan w:val="3"/>
            <w:vAlign w:val="center"/>
          </w:tcPr>
          <w:p w:rsidR="00E360AC" w:rsidRPr="005059BE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E360AC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95514.8</w:t>
            </w:r>
          </w:p>
        </w:tc>
        <w:tc>
          <w:tcPr>
            <w:tcW w:w="2132" w:type="dxa"/>
            <w:gridSpan w:val="2"/>
          </w:tcPr>
          <w:p w:rsidR="00E360AC" w:rsidRPr="005059BE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Համայնքում </w:t>
            </w:r>
            <w:r>
              <w:rPr>
                <w:rFonts w:ascii="GHEA Grapalat" w:hAnsi="GHEA Grapalat"/>
                <w:color w:val="auto"/>
                <w:sz w:val="20"/>
                <w:lang w:val="hy-AM"/>
              </w:rPr>
              <w:t>արտ</w:t>
            </w:r>
            <w:r w:rsidRPr="00115EA7">
              <w:rPr>
                <w:rFonts w:ascii="GHEA Grapalat" w:hAnsi="GHEA Grapalat"/>
                <w:color w:val="auto"/>
                <w:sz w:val="20"/>
                <w:lang w:val="hy-AM"/>
              </w:rPr>
              <w:t>ադպրոցական կրթության կազմակերպման ոլորտի ֆինանսավորման ծավալը մեծացվել է</w:t>
            </w:r>
          </w:p>
        </w:tc>
      </w:tr>
      <w:tr w:rsidR="00956B79" w:rsidRPr="002B6DE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Ծրագիր 3.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Նախադպրոցական հիմնարկների համար գույքի ձեռք բերում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348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886502" w:rsidRDefault="00956B79" w:rsidP="00956B79">
            <w:pPr>
              <w:contextualSpacing/>
              <w:jc w:val="center"/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eastAsia="Calibri" w:hAnsi="GHEA Grapalat" w:cs="Sylfaen"/>
                <w:color w:val="auto"/>
                <w:sz w:val="20"/>
                <w:szCs w:val="20"/>
                <w:lang w:val="hy-AM"/>
              </w:rPr>
              <w:t>Շահառուների թիվը</w:t>
            </w:r>
          </w:p>
        </w:tc>
        <w:tc>
          <w:tcPr>
            <w:tcW w:w="1276" w:type="dxa"/>
            <w:vAlign w:val="center"/>
          </w:tcPr>
          <w:p w:rsidR="00956B79" w:rsidRPr="0088650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 w:rsidRPr="00886502">
              <w:rPr>
                <w:rFonts w:ascii="GHEA Grapalat" w:hAnsi="GHEA Grapalat"/>
                <w:color w:val="auto"/>
                <w:sz w:val="20"/>
                <w:szCs w:val="20"/>
              </w:rPr>
              <w:t>955</w:t>
            </w:r>
          </w:p>
        </w:tc>
        <w:tc>
          <w:tcPr>
            <w:tcW w:w="1384" w:type="dxa"/>
            <w:vAlign w:val="center"/>
          </w:tcPr>
          <w:p w:rsidR="00956B79" w:rsidRPr="0088650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1890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86502" w:rsidRDefault="007C606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65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886502" w:rsidRDefault="00E360AC" w:rsidP="00956B79">
            <w:pPr>
              <w:jc w:val="center"/>
              <w:rPr>
                <w:rFonts w:ascii="GHEA Grapalat" w:hAnsi="GHEA Grapalat"/>
                <w:color w:val="auto"/>
                <w:sz w:val="18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Խոշորացումից հետո համայնքային ենթակայության նախադպրոցական հաստատություն-ներում մահճակալների թիվը կազմել է 1870։ 2022 թ.-ի օգոստոս ամսին «Մայակովսկի գյուղի «Զեփյուռ» </w:t>
            </w: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 xml:space="preserve">մանկապարտեզ» ՀՈԱԿ-ում բացվեց ևս 1՝ 20 մահճակալով խումբ </w:t>
            </w:r>
          </w:p>
        </w:tc>
      </w:tr>
      <w:tr w:rsidR="00956B79" w:rsidRPr="002B6DEE" w:rsidTr="0060065B">
        <w:trPr>
          <w:trHeight w:val="565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tabs>
                <w:tab w:val="left" w:pos="465"/>
              </w:tabs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Հաճախող երեխաների ընդհանուր թիվը</w:t>
            </w:r>
          </w:p>
        </w:tc>
        <w:tc>
          <w:tcPr>
            <w:tcW w:w="1276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  <w:r w:rsidRPr="00515B75">
              <w:rPr>
                <w:rFonts w:ascii="GHEA Grapalat" w:hAnsi="GHEA Grapalat"/>
                <w:color w:val="auto"/>
                <w:sz w:val="20"/>
                <w:szCs w:val="20"/>
              </w:rPr>
              <w:t>678</w:t>
            </w:r>
          </w:p>
        </w:tc>
        <w:tc>
          <w:tcPr>
            <w:tcW w:w="1384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1711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15B75" w:rsidRDefault="00AE450F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33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961519" w:rsidRDefault="00AE450F" w:rsidP="00AE450F">
            <w:pPr>
              <w:jc w:val="center"/>
              <w:rPr>
                <w:rFonts w:ascii="GHEA Grapalat" w:hAnsi="GHEA Grapalat"/>
                <w:color w:val="auto"/>
                <w:sz w:val="18"/>
                <w:szCs w:val="20"/>
                <w:lang w:val="hy-AM"/>
              </w:rPr>
            </w:pPr>
            <w:r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Մայակովսկի բնակավայրի մանկապարտեզում նոր խումբ է բացվել և սեպտեմբեր ամսին կատարված ընդունելությամբ երեխաների թիվը մեծացել է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Մանկապարտեզների համալրվածության աստիճանը անհրաժեշտ  գույքով,%</w:t>
            </w:r>
          </w:p>
        </w:tc>
        <w:tc>
          <w:tcPr>
            <w:tcW w:w="1276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80</w:t>
            </w:r>
          </w:p>
        </w:tc>
        <w:tc>
          <w:tcPr>
            <w:tcW w:w="1384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80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886502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lang w:val="hy-AM"/>
              </w:rPr>
              <w:t>Ծնողների կարծիքը մատուցվող  ծառայության վերաբերյալ</w:t>
            </w:r>
          </w:p>
        </w:tc>
        <w:tc>
          <w:tcPr>
            <w:tcW w:w="1276" w:type="dxa"/>
            <w:vAlign w:val="center"/>
          </w:tcPr>
          <w:p w:rsidR="00956B79" w:rsidRPr="00886502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88650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86502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886502" w:rsidRDefault="00E360AC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Ծնողների կողմից բողոքներ առկա չեն, մանկապարտեզ-ները համալրված են համապատասխան գույքով</w:t>
            </w:r>
          </w:p>
        </w:tc>
      </w:tr>
      <w:tr w:rsidR="00E360AC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E360AC" w:rsidRPr="005059BE" w:rsidRDefault="00E360AC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E360AC" w:rsidRPr="005059BE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DE0368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50000.0</w:t>
            </w:r>
          </w:p>
        </w:tc>
        <w:tc>
          <w:tcPr>
            <w:tcW w:w="1384" w:type="dxa"/>
            <w:vAlign w:val="center"/>
          </w:tcPr>
          <w:p w:rsidR="00E360AC" w:rsidRPr="005059BE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66075.4</w:t>
            </w:r>
          </w:p>
        </w:tc>
        <w:tc>
          <w:tcPr>
            <w:tcW w:w="1275" w:type="dxa"/>
            <w:gridSpan w:val="4"/>
            <w:vAlign w:val="center"/>
          </w:tcPr>
          <w:p w:rsidR="00E360AC" w:rsidRPr="005059BE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417484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16075.4</w:t>
            </w:r>
          </w:p>
        </w:tc>
        <w:tc>
          <w:tcPr>
            <w:tcW w:w="2132" w:type="dxa"/>
            <w:gridSpan w:val="2"/>
            <w:vAlign w:val="center"/>
          </w:tcPr>
          <w:p w:rsidR="00E360AC" w:rsidRPr="005059BE" w:rsidRDefault="00E360AC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Կատարվել է 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գեր</w:t>
            </w: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Ոլորտ 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9. Մշակույթ և երիտասարդության հետ տարվող աշխատանքներ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Ծրագիր 1. Մարզական միջոցառումների կազմակերպում և անցկացում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թ., 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2B6DEE" w:rsidTr="0060065B">
        <w:trPr>
          <w:trHeight w:val="469"/>
        </w:trPr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Համայնքապետարան-</w:t>
            </w:r>
          </w:p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քում մշակութային միջոցառումները կազմակերպող և վերահսկող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1384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AE450F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Կրթության, մշակույթի, սպորտի և երիտասարդության հարցերի բաժն և բաժնի աշխատանքները համակարգող պատասխանատու աշխատակիցները</w:t>
            </w:r>
          </w:p>
        </w:tc>
      </w:tr>
      <w:tr w:rsidR="00956B79" w:rsidRPr="005059B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Տարվա ընթացքում հանրապետական և միջազգային մրցաշարերին համայնքից մասնակցած մարզիկների թիվը</w:t>
            </w:r>
          </w:p>
        </w:tc>
        <w:tc>
          <w:tcPr>
            <w:tcW w:w="1276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130</w:t>
            </w:r>
          </w:p>
        </w:tc>
        <w:tc>
          <w:tcPr>
            <w:tcW w:w="1384" w:type="dxa"/>
            <w:vAlign w:val="center"/>
          </w:tcPr>
          <w:p w:rsidR="00956B79" w:rsidRPr="00515B75" w:rsidRDefault="00AE450F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13</w:t>
            </w:r>
            <w:r w:rsidR="00956B79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>Տարվա ընթացքում կազմակերպված միջոցառումների թիվը</w:t>
            </w:r>
          </w:p>
        </w:tc>
        <w:tc>
          <w:tcPr>
            <w:tcW w:w="1276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</w:t>
            </w:r>
          </w:p>
        </w:tc>
        <w:tc>
          <w:tcPr>
            <w:tcW w:w="1384" w:type="dxa"/>
            <w:vAlign w:val="center"/>
          </w:tcPr>
          <w:p w:rsidR="00956B79" w:rsidRPr="00515B75" w:rsidRDefault="007C6064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</w:rPr>
              <w:t>--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5059BE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Մատուցվող մարզական </w:t>
            </w:r>
            <w:r w:rsidRPr="005059BE">
              <w:rPr>
                <w:rFonts w:ascii="GHEA Grapalat" w:hAnsi="GHEA Grapalat"/>
                <w:color w:val="auto"/>
                <w:sz w:val="20"/>
                <w:lang w:val="hy-AM"/>
              </w:rPr>
              <w:lastRenderedPageBreak/>
              <w:t>ծառայությունների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276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Այո</w:t>
            </w:r>
          </w:p>
        </w:tc>
        <w:tc>
          <w:tcPr>
            <w:tcW w:w="1384" w:type="dxa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9B6104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515B75" w:rsidRDefault="00956B79" w:rsidP="00956B79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15B75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2B6DE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886502" w:rsidRDefault="00956B79" w:rsidP="00956B79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lang w:val="hy-AM"/>
              </w:rPr>
              <w:t>Կազմակերպվող միջոցառումների հասանելիությունը  համայնքի բնակիչներին</w:t>
            </w:r>
          </w:p>
        </w:tc>
        <w:tc>
          <w:tcPr>
            <w:tcW w:w="1276" w:type="dxa"/>
            <w:vAlign w:val="center"/>
          </w:tcPr>
          <w:p w:rsidR="00956B79" w:rsidRPr="00886502" w:rsidRDefault="00956B79" w:rsidP="00956B79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84" w:type="dxa"/>
            <w:vAlign w:val="center"/>
          </w:tcPr>
          <w:p w:rsidR="00956B79" w:rsidRPr="00886502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86502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886502" w:rsidRDefault="0077433B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Տարվա ընթացքում կազմակերպված մարզական և մշակութային միջոցառումների ներգրավված են համայնքի բոլոր բնակավայրերի երեխաները և երիտասարդները</w:t>
            </w:r>
          </w:p>
        </w:tc>
      </w:tr>
      <w:tr w:rsidR="0077433B" w:rsidRPr="005059BE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77433B" w:rsidRPr="005059BE" w:rsidRDefault="0077433B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666" w:type="dxa"/>
            <w:gridSpan w:val="2"/>
            <w:vAlign w:val="center"/>
          </w:tcPr>
          <w:p w:rsidR="0077433B" w:rsidRPr="005059BE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DE0368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10000.0</w:t>
            </w:r>
          </w:p>
        </w:tc>
        <w:tc>
          <w:tcPr>
            <w:tcW w:w="1384" w:type="dxa"/>
            <w:vAlign w:val="center"/>
          </w:tcPr>
          <w:p w:rsidR="0077433B" w:rsidRPr="005059BE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1381.0</w:t>
            </w:r>
          </w:p>
        </w:tc>
        <w:tc>
          <w:tcPr>
            <w:tcW w:w="1275" w:type="dxa"/>
            <w:gridSpan w:val="4"/>
            <w:vAlign w:val="center"/>
          </w:tcPr>
          <w:p w:rsidR="0077433B" w:rsidRPr="00417484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417484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8619</w:t>
            </w:r>
            <w:r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.0</w:t>
            </w:r>
          </w:p>
        </w:tc>
        <w:tc>
          <w:tcPr>
            <w:tcW w:w="2132" w:type="dxa"/>
            <w:gridSpan w:val="2"/>
            <w:vAlign w:val="center"/>
          </w:tcPr>
          <w:p w:rsidR="0077433B" w:rsidRPr="005059BE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115EA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Կատարվել է թերածախս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Ոլորտ 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12.Սոցիալական պաշտպանություն</w:t>
            </w:r>
          </w:p>
        </w:tc>
      </w:tr>
      <w:tr w:rsidR="00956B79" w:rsidRPr="005059BE" w:rsidTr="007C3F5E">
        <w:trPr>
          <w:cantSplit/>
          <w:trHeight w:val="323"/>
        </w:trPr>
        <w:tc>
          <w:tcPr>
            <w:tcW w:w="10882" w:type="dxa"/>
            <w:gridSpan w:val="10"/>
            <w:shd w:val="clear" w:color="auto" w:fill="ECF0E9" w:themeFill="accent1" w:themeFillTint="33"/>
            <w:vAlign w:val="center"/>
          </w:tcPr>
          <w:p w:rsidR="00956B79" w:rsidRPr="005059BE" w:rsidRDefault="00956B79" w:rsidP="00956B79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lang w:val="hy-AM"/>
              </w:rPr>
              <w:t>Ծրագիր 1. Աջակցություն համայնքի սոցիալապես  անապահով բնակիչներին, ուսանողների և  հասարական  կազմակերպություններին</w:t>
            </w:r>
          </w:p>
        </w:tc>
      </w:tr>
      <w:tr w:rsidR="00956B79" w:rsidRPr="005059BE" w:rsidTr="007C3F5E">
        <w:tc>
          <w:tcPr>
            <w:tcW w:w="4815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67" w:type="dxa"/>
            <w:gridSpan w:val="8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2022 թ</w:t>
            </w:r>
            <w:r w:rsidR="00E46E50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., 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տարեկան</w:t>
            </w:r>
          </w:p>
        </w:tc>
      </w:tr>
      <w:tr w:rsidR="00956B79" w:rsidRPr="005059BE" w:rsidTr="007C3F5E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Թիրախ</w:t>
            </w:r>
            <w:r w:rsidRPr="005059BE">
              <w:rPr>
                <w:rFonts w:ascii="GHEA Grapalat" w:eastAsia="MS Mincho" w:hAnsi="MS Mincho" w:cs="MS Mincho"/>
                <w:b/>
                <w:color w:val="auto"/>
                <w:sz w:val="20"/>
                <w:szCs w:val="20"/>
                <w:lang w:val="hy-AM"/>
              </w:rPr>
              <w:t>․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384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 xml:space="preserve">Փաստ. </w:t>
            </w:r>
            <w:r w:rsidR="00DE0368"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Ա</w:t>
            </w: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275" w:type="dxa"/>
            <w:gridSpan w:val="4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32" w:type="dxa"/>
            <w:gridSpan w:val="2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56B79" w:rsidRPr="005059BE" w:rsidTr="0060065B">
        <w:trPr>
          <w:trHeight w:val="469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  <w:vAlign w:val="center"/>
          </w:tcPr>
          <w:p w:rsidR="00956B79" w:rsidRPr="001C79C8" w:rsidRDefault="00956B79" w:rsidP="001C79C8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lang w:val="hy-AM"/>
              </w:rPr>
              <w:t>Սոցիալական հարցերով զբաղվող աշխատակիցների թիվը</w:t>
            </w:r>
          </w:p>
        </w:tc>
        <w:tc>
          <w:tcPr>
            <w:tcW w:w="1276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384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956B79" w:rsidRPr="005059BE" w:rsidTr="0060065B">
        <w:trPr>
          <w:trHeight w:val="46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1C79C8" w:rsidRDefault="00956B79" w:rsidP="001C79C8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lang w:val="hy-AM"/>
              </w:rPr>
              <w:t>Ուսման վճարի մասնակի փոխանցված ուսանողների թիվը</w:t>
            </w:r>
          </w:p>
        </w:tc>
        <w:tc>
          <w:tcPr>
            <w:tcW w:w="1276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80</w:t>
            </w:r>
          </w:p>
        </w:tc>
        <w:tc>
          <w:tcPr>
            <w:tcW w:w="1384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Դիմումներ չեն ներկայացվել</w:t>
            </w:r>
          </w:p>
        </w:tc>
      </w:tr>
      <w:tr w:rsidR="00956B79" w:rsidRPr="002B6DEE" w:rsidTr="0060065B">
        <w:trPr>
          <w:trHeight w:val="616"/>
        </w:trPr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  <w:vAlign w:val="center"/>
          </w:tcPr>
          <w:p w:rsidR="00956B79" w:rsidRPr="001C79C8" w:rsidRDefault="00956B79" w:rsidP="001C79C8">
            <w:pPr>
              <w:contextualSpacing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lang w:val="hy-AM"/>
              </w:rPr>
              <w:t>Սոցիալական աջակցություն ստացած սոցիալապես խոցելի ընտանիքների թիվը</w:t>
            </w:r>
          </w:p>
        </w:tc>
        <w:tc>
          <w:tcPr>
            <w:tcW w:w="1276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29</w:t>
            </w:r>
          </w:p>
        </w:tc>
        <w:tc>
          <w:tcPr>
            <w:tcW w:w="1384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51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C79C8" w:rsidRDefault="000C05E5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22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Համաձայն ներկայացված դիմումնների և դրանց բավարարված մասի</w:t>
            </w:r>
          </w:p>
        </w:tc>
      </w:tr>
      <w:tr w:rsidR="00956B79" w:rsidRPr="005059BE" w:rsidTr="0060065B">
        <w:trPr>
          <w:trHeight w:val="929"/>
        </w:trPr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1C79C8" w:rsidRDefault="00956B79" w:rsidP="001C79C8">
            <w:pPr>
              <w:contextualSpacing/>
              <w:jc w:val="center"/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lang w:val="hy-AM"/>
              </w:rPr>
              <w:t>Սոցիալական աջակցություն ստացած վետերանների թիվը</w:t>
            </w:r>
          </w:p>
        </w:tc>
        <w:tc>
          <w:tcPr>
            <w:tcW w:w="1276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3</w:t>
            </w:r>
          </w:p>
        </w:tc>
        <w:tc>
          <w:tcPr>
            <w:tcW w:w="1384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Դիմումներ չեն ներկայացվել</w:t>
            </w:r>
          </w:p>
        </w:tc>
      </w:tr>
      <w:tr w:rsidR="00956B79" w:rsidRPr="005059B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(ժամկետային)</w:t>
            </w:r>
          </w:p>
        </w:tc>
        <w:tc>
          <w:tcPr>
            <w:tcW w:w="2390" w:type="dxa"/>
            <w:vAlign w:val="center"/>
          </w:tcPr>
          <w:p w:rsidR="00956B79" w:rsidRPr="001C79C8" w:rsidRDefault="00956B79" w:rsidP="001C79C8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Ծրագրի իրականացման ժամկետը</w:t>
            </w:r>
          </w:p>
        </w:tc>
        <w:tc>
          <w:tcPr>
            <w:tcW w:w="1276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1384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</w:tr>
      <w:tr w:rsidR="0077433B" w:rsidRPr="002B6DEE" w:rsidTr="0060065B">
        <w:tc>
          <w:tcPr>
            <w:tcW w:w="2425" w:type="dxa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  <w:vAlign w:val="center"/>
          </w:tcPr>
          <w:p w:rsidR="00956B79" w:rsidRPr="00886502" w:rsidRDefault="00956B79" w:rsidP="001C79C8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 w:cs="Arial"/>
                <w:color w:val="auto"/>
                <w:sz w:val="20"/>
                <w:lang w:val="hy-AM"/>
              </w:rPr>
              <w:t>Սոցիալական</w:t>
            </w:r>
            <w:r w:rsidRPr="00886502">
              <w:rPr>
                <w:rFonts w:ascii="GHEA Grapalat" w:hAnsi="GHEA Grapalat"/>
                <w:color w:val="auto"/>
                <w:sz w:val="20"/>
                <w:lang w:val="hy-AM"/>
              </w:rPr>
              <w:t xml:space="preserve"> ծրագրի շահառուների բավարարվածությունը իրականացվող ծրագրից</w:t>
            </w:r>
          </w:p>
        </w:tc>
        <w:tc>
          <w:tcPr>
            <w:tcW w:w="1276" w:type="dxa"/>
            <w:vAlign w:val="center"/>
          </w:tcPr>
          <w:p w:rsidR="00956B79" w:rsidRPr="00886502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384" w:type="dxa"/>
            <w:vAlign w:val="center"/>
          </w:tcPr>
          <w:p w:rsidR="00956B79" w:rsidRPr="00886502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86502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886502" w:rsidRDefault="00B35537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Ցուցանիշը որոշվել է շահառուներից բանավոր հարցումների միջոցով </w:t>
            </w:r>
          </w:p>
        </w:tc>
      </w:tr>
      <w:tr w:rsidR="0077433B" w:rsidRPr="002B6DEE" w:rsidTr="0060065B">
        <w:tc>
          <w:tcPr>
            <w:tcW w:w="2425" w:type="dxa"/>
            <w:vMerge w:val="restart"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vAlign w:val="center"/>
          </w:tcPr>
          <w:p w:rsidR="00956B79" w:rsidRPr="00886502" w:rsidRDefault="00956B79" w:rsidP="001C79C8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lang w:val="hy-AM"/>
              </w:rPr>
              <w:t xml:space="preserve">Սոցիալապես անապահով ընտանիքներին տրամադրվող </w:t>
            </w:r>
            <w:r w:rsidRPr="00886502">
              <w:rPr>
                <w:rFonts w:ascii="GHEA Grapalat" w:hAnsi="GHEA Grapalat"/>
                <w:color w:val="auto"/>
                <w:sz w:val="20"/>
                <w:lang w:val="hy-AM"/>
              </w:rPr>
              <w:lastRenderedPageBreak/>
              <w:t>աջակցության հասցեականության վերաբերյալ բնակիչների կարծիքը</w:t>
            </w:r>
          </w:p>
        </w:tc>
        <w:tc>
          <w:tcPr>
            <w:tcW w:w="1276" w:type="dxa"/>
            <w:vAlign w:val="center"/>
          </w:tcPr>
          <w:p w:rsidR="00956B79" w:rsidRPr="00886502" w:rsidRDefault="00956B79" w:rsidP="001C79C8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Լավ</w:t>
            </w:r>
          </w:p>
        </w:tc>
        <w:tc>
          <w:tcPr>
            <w:tcW w:w="1384" w:type="dxa"/>
            <w:vAlign w:val="center"/>
          </w:tcPr>
          <w:p w:rsidR="00956B79" w:rsidRPr="00886502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886502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--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886502" w:rsidRDefault="00B35537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Ծրագրերն իրականացվում են հրապարակային և դրանց ընթա</w:t>
            </w:r>
            <w:r w:rsidR="00886502"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ց</w:t>
            </w: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քում </w:t>
            </w:r>
            <w:r w:rsidRPr="00886502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lastRenderedPageBreak/>
              <w:t>բնակիչների կողմից բողոքներ չեն ներկայացվել</w:t>
            </w:r>
          </w:p>
        </w:tc>
      </w:tr>
      <w:tr w:rsidR="00956B79" w:rsidRPr="002B6DEE" w:rsidTr="0060065B">
        <w:tc>
          <w:tcPr>
            <w:tcW w:w="2425" w:type="dxa"/>
            <w:vMerge/>
            <w:shd w:val="clear" w:color="auto" w:fill="DAE1D3" w:themeFill="accent1" w:themeFillTint="66"/>
            <w:vAlign w:val="center"/>
          </w:tcPr>
          <w:p w:rsidR="00956B79" w:rsidRPr="005059BE" w:rsidRDefault="00956B79" w:rsidP="00956B79">
            <w:pPr>
              <w:spacing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956B79" w:rsidRPr="001C79C8" w:rsidRDefault="00956B79" w:rsidP="001C79C8">
            <w:pPr>
              <w:contextualSpacing/>
              <w:jc w:val="center"/>
              <w:rPr>
                <w:rFonts w:ascii="GHEA Grapalat" w:hAnsi="GHEA Grapalat"/>
                <w:color w:val="auto"/>
                <w:sz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lang w:val="hy-AM"/>
              </w:rPr>
              <w:t>Բավարարված ընտանիքներ, %</w:t>
            </w:r>
          </w:p>
        </w:tc>
        <w:tc>
          <w:tcPr>
            <w:tcW w:w="1276" w:type="dxa"/>
            <w:vAlign w:val="center"/>
          </w:tcPr>
          <w:p w:rsidR="00956B79" w:rsidRPr="001C79C8" w:rsidRDefault="00956B79" w:rsidP="001C79C8">
            <w:pPr>
              <w:ind w:right="-69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90</w:t>
            </w:r>
          </w:p>
        </w:tc>
        <w:tc>
          <w:tcPr>
            <w:tcW w:w="1384" w:type="dxa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92</w:t>
            </w:r>
          </w:p>
        </w:tc>
        <w:tc>
          <w:tcPr>
            <w:tcW w:w="1275" w:type="dxa"/>
            <w:gridSpan w:val="4"/>
            <w:vAlign w:val="center"/>
          </w:tcPr>
          <w:p w:rsidR="00956B79" w:rsidRPr="001C79C8" w:rsidRDefault="00956B79" w:rsidP="001C79C8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2</w:t>
            </w:r>
          </w:p>
        </w:tc>
        <w:tc>
          <w:tcPr>
            <w:tcW w:w="2132" w:type="dxa"/>
            <w:gridSpan w:val="2"/>
            <w:vAlign w:val="center"/>
          </w:tcPr>
          <w:p w:rsidR="00956B79" w:rsidRPr="001C79C8" w:rsidRDefault="00956B79" w:rsidP="00B35537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59 ներկայացված դիմումներից 8-ը մերժվել է</w:t>
            </w:r>
            <w:r w:rsidR="00B35537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՝ դիմումատուներ չունեն գնահատման սանդղակով սահմանային 5 միավորը, մահացել է, հրաժարվել է օգնությունից, չի բնակվում գրանցված հասցեում կամ կատարվել է բնակության վայրի փոփոխություն</w:t>
            </w:r>
          </w:p>
        </w:tc>
      </w:tr>
      <w:tr w:rsidR="0077433B" w:rsidRPr="00D23F8A" w:rsidTr="00C13D04">
        <w:tc>
          <w:tcPr>
            <w:tcW w:w="2425" w:type="dxa"/>
            <w:shd w:val="clear" w:color="auto" w:fill="DAE1D3" w:themeFill="accent1" w:themeFillTint="66"/>
            <w:vAlign w:val="center"/>
          </w:tcPr>
          <w:p w:rsidR="0077433B" w:rsidRPr="005059BE" w:rsidRDefault="0077433B" w:rsidP="00956B7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</w:pP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 xml:space="preserve">Ծախսեր, հազ. </w:t>
            </w:r>
            <w:r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դ</w:t>
            </w:r>
            <w:r w:rsidRPr="005059BE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  <w:lang w:val="hy-AM"/>
              </w:rPr>
              <w:t>րամ</w:t>
            </w:r>
          </w:p>
        </w:tc>
        <w:tc>
          <w:tcPr>
            <w:tcW w:w="3666" w:type="dxa"/>
            <w:gridSpan w:val="2"/>
            <w:vAlign w:val="center"/>
          </w:tcPr>
          <w:p w:rsidR="0077433B" w:rsidRPr="005059BE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7768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20000.0</w:t>
            </w:r>
          </w:p>
        </w:tc>
        <w:tc>
          <w:tcPr>
            <w:tcW w:w="1384" w:type="dxa"/>
            <w:vAlign w:val="center"/>
          </w:tcPr>
          <w:p w:rsidR="0077433B" w:rsidRPr="005059BE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C7768E"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  <w:t>2927.020</w:t>
            </w:r>
          </w:p>
        </w:tc>
        <w:tc>
          <w:tcPr>
            <w:tcW w:w="1275" w:type="dxa"/>
            <w:gridSpan w:val="4"/>
            <w:vAlign w:val="center"/>
          </w:tcPr>
          <w:p w:rsidR="0077433B" w:rsidRPr="005059BE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417484">
              <w:rPr>
                <w:rFonts w:ascii="GHEA Grapalat" w:hAnsi="GHEA Grapalat"/>
                <w:b/>
                <w:color w:val="auto"/>
                <w:sz w:val="20"/>
                <w:szCs w:val="20"/>
                <w:lang w:val="ru-RU"/>
              </w:rPr>
              <w:t>17072.98</w:t>
            </w:r>
          </w:p>
        </w:tc>
        <w:tc>
          <w:tcPr>
            <w:tcW w:w="2132" w:type="dxa"/>
            <w:gridSpan w:val="2"/>
            <w:vAlign w:val="center"/>
          </w:tcPr>
          <w:p w:rsidR="0077433B" w:rsidRPr="001C79C8" w:rsidRDefault="0077433B" w:rsidP="001C79C8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hy-AM"/>
              </w:rPr>
            </w:pPr>
            <w:r w:rsidRPr="001C79C8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>Ծրագրը գերակատարվել է</w:t>
            </w:r>
          </w:p>
        </w:tc>
      </w:tr>
    </w:tbl>
    <w:p w:rsidR="0077433B" w:rsidRDefault="0077433B" w:rsidP="0077433B">
      <w:pPr>
        <w:rPr>
          <w:lang w:val="hy-AM"/>
        </w:rPr>
      </w:pPr>
    </w:p>
    <w:p w:rsidR="0077433B" w:rsidRPr="0077433B" w:rsidRDefault="0077433B" w:rsidP="0077433B">
      <w:pPr>
        <w:spacing w:after="200"/>
        <w:rPr>
          <w:rFonts w:ascii="Sylfaen" w:hAnsi="Sylfaen"/>
          <w:lang w:val="hy-AM"/>
        </w:rPr>
      </w:pPr>
      <w:r>
        <w:rPr>
          <w:lang w:val="hy-AM"/>
        </w:rPr>
        <w:br w:type="page"/>
      </w:r>
    </w:p>
    <w:p w:rsidR="00031A00" w:rsidRPr="00014994" w:rsidRDefault="00031A00" w:rsidP="00014994">
      <w:pPr>
        <w:pStyle w:val="3"/>
        <w:rPr>
          <w:rFonts w:ascii="GHEA Grapalat" w:hAnsi="GHEA Grapalat"/>
          <w:lang w:val="hy-AM"/>
        </w:rPr>
      </w:pPr>
      <w:r w:rsidRPr="00031A00">
        <w:rPr>
          <w:lang w:val="hy-AM"/>
        </w:rPr>
        <w:lastRenderedPageBreak/>
        <w:t>ԵԶՐԱԿԱՑՈՒԹՅՈՒՆ</w:t>
      </w:r>
    </w:p>
    <w:p w:rsidR="006B537D" w:rsidRPr="001C79C8" w:rsidRDefault="006B537D" w:rsidP="0000184B">
      <w:pPr>
        <w:spacing w:line="240" w:lineRule="auto"/>
        <w:ind w:firstLine="357"/>
        <w:jc w:val="both"/>
        <w:rPr>
          <w:rFonts w:ascii="Sylfaen" w:hAnsi="Sylfaen"/>
          <w:color w:val="auto"/>
          <w:sz w:val="22"/>
          <w:lang w:val="hy-AM"/>
        </w:rPr>
      </w:pPr>
      <w:r w:rsidRPr="0000184B">
        <w:rPr>
          <w:rFonts w:ascii="Sylfaen" w:hAnsi="Sylfaen"/>
          <w:color w:val="auto"/>
          <w:sz w:val="22"/>
          <w:lang w:val="hy-AM"/>
        </w:rPr>
        <w:t xml:space="preserve">Աբովյան համայնքի ՏԱՊ-ի մոնիթորինգի պլանի կատարումը դիտարկելիս, կարելի է տեսնել, որ համայնքի 2022 թվականի ՏԱՊ-ով սահմանված </w:t>
      </w:r>
      <w:r w:rsidRPr="003E3E44">
        <w:rPr>
          <w:rFonts w:ascii="Sylfaen" w:hAnsi="Sylfaen"/>
          <w:color w:val="auto"/>
          <w:sz w:val="22"/>
          <w:lang w:val="hy-AM"/>
        </w:rPr>
        <w:t xml:space="preserve">ծրագրերը </w:t>
      </w:r>
      <w:r w:rsidR="003E3E44" w:rsidRPr="003E3E44">
        <w:rPr>
          <w:rFonts w:ascii="Sylfaen" w:hAnsi="Sylfaen"/>
          <w:color w:val="auto"/>
          <w:sz w:val="22"/>
          <w:lang w:val="hy-AM"/>
        </w:rPr>
        <w:t>տարվա</w:t>
      </w:r>
      <w:r w:rsidRPr="003E3E44">
        <w:rPr>
          <w:rFonts w:ascii="Sylfaen" w:hAnsi="Sylfaen"/>
          <w:color w:val="auto"/>
          <w:sz w:val="22"/>
          <w:lang w:val="hy-AM"/>
        </w:rPr>
        <w:t xml:space="preserve"> ընթացքում իրականացվել են</w:t>
      </w:r>
      <w:r w:rsidR="003E3E44" w:rsidRPr="003E3E44">
        <w:rPr>
          <w:rFonts w:ascii="Sylfaen" w:hAnsi="Sylfaen"/>
          <w:color w:val="auto"/>
          <w:sz w:val="22"/>
          <w:lang w:val="hy-AM"/>
        </w:rPr>
        <w:t xml:space="preserve"> ոլորտներին համապատասխան</w:t>
      </w:r>
      <w:r w:rsidRPr="003E3E44">
        <w:rPr>
          <w:rFonts w:ascii="Sylfaen" w:hAnsi="Sylfaen"/>
          <w:color w:val="auto"/>
          <w:sz w:val="22"/>
          <w:lang w:val="hy-AM"/>
        </w:rPr>
        <w:t xml:space="preserve">։ Ծրագրերի իրականացման ընթացքը և ստացված արդյունքները դիտարկելիս, հստակ երևում է, որ համայնքում ծրագրերի իրականացման համար նախատեսված միջոցները ծախսվել են  սահմանված նպատակներին </w:t>
      </w:r>
      <w:r w:rsidRPr="0000184B">
        <w:rPr>
          <w:rFonts w:ascii="Sylfaen" w:hAnsi="Sylfaen"/>
          <w:color w:val="auto"/>
          <w:sz w:val="22"/>
          <w:lang w:val="hy-AM"/>
        </w:rPr>
        <w:t>համապատասխան</w:t>
      </w:r>
      <w:r w:rsidRPr="001C79C8">
        <w:rPr>
          <w:rFonts w:ascii="Sylfaen" w:hAnsi="Sylfaen"/>
          <w:color w:val="auto"/>
          <w:sz w:val="22"/>
          <w:lang w:val="hy-AM"/>
        </w:rPr>
        <w:t xml:space="preserve">, որոշ դեպքերում առկա են տնտեսումներ։  </w:t>
      </w:r>
    </w:p>
    <w:p w:rsidR="00D8116C" w:rsidRPr="0000184B" w:rsidRDefault="00014994" w:rsidP="0000184B">
      <w:pPr>
        <w:spacing w:line="240" w:lineRule="auto"/>
        <w:ind w:firstLine="357"/>
        <w:jc w:val="both"/>
        <w:rPr>
          <w:rFonts w:ascii="Sylfaen" w:hAnsi="Sylfaen" w:cs="Sylfaen"/>
          <w:color w:val="auto"/>
          <w:sz w:val="22"/>
          <w:lang w:val="hy-AM"/>
        </w:rPr>
      </w:pPr>
      <w:r w:rsidRPr="0000184B">
        <w:rPr>
          <w:rFonts w:ascii="Sylfaen" w:hAnsi="Sylfaen"/>
          <w:color w:val="auto"/>
          <w:sz w:val="22"/>
          <w:lang w:val="hy-AM"/>
        </w:rPr>
        <w:t>2022</w:t>
      </w:r>
      <w:r w:rsidRPr="0000184B">
        <w:rPr>
          <w:rFonts w:ascii="Sylfaen" w:hAnsi="Sylfaen" w:cs="Sylfaen"/>
          <w:color w:val="auto"/>
          <w:sz w:val="22"/>
          <w:lang w:val="hy-AM"/>
        </w:rPr>
        <w:t xml:space="preserve"> թվականի Աբովյան համայնքի </w:t>
      </w:r>
      <w:r w:rsidR="00886502">
        <w:rPr>
          <w:rFonts w:ascii="Sylfaen" w:hAnsi="Sylfaen" w:cs="Sylfaen"/>
          <w:color w:val="auto"/>
          <w:sz w:val="22"/>
          <w:lang w:val="hy-AM"/>
        </w:rPr>
        <w:t>ՏԱՊ-</w:t>
      </w:r>
      <w:r w:rsidRPr="0000184B">
        <w:rPr>
          <w:rFonts w:ascii="Sylfaen" w:hAnsi="Sylfaen" w:cs="Sylfaen"/>
          <w:color w:val="auto"/>
          <w:sz w:val="22"/>
          <w:lang w:val="hy-AM"/>
        </w:rPr>
        <w:t>ը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 w:cs="Sylfaen"/>
          <w:color w:val="auto"/>
          <w:sz w:val="22"/>
          <w:lang w:val="hy-AM"/>
        </w:rPr>
        <w:t>ամբողջությամբ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 w:cs="Sylfaen"/>
          <w:color w:val="auto"/>
          <w:sz w:val="22"/>
          <w:lang w:val="hy-AM"/>
        </w:rPr>
        <w:t>հիմնվել</w:t>
      </w:r>
      <w:r w:rsidRPr="0000184B">
        <w:rPr>
          <w:rFonts w:ascii="Sylfaen" w:hAnsi="Sylfaen"/>
          <w:color w:val="auto"/>
          <w:sz w:val="22"/>
          <w:lang w:val="hy-AM"/>
        </w:rPr>
        <w:t xml:space="preserve"> է </w:t>
      </w:r>
      <w:r w:rsidRPr="0000184B">
        <w:rPr>
          <w:rFonts w:ascii="Sylfaen" w:hAnsi="Sylfaen" w:cs="Sylfaen"/>
          <w:color w:val="auto"/>
          <w:sz w:val="22"/>
          <w:lang w:val="hy-AM"/>
        </w:rPr>
        <w:t>ծրագրային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 w:cs="Sylfaen"/>
          <w:color w:val="auto"/>
          <w:sz w:val="22"/>
          <w:lang w:val="hy-AM"/>
        </w:rPr>
        <w:t>մեթոդաբանության</w:t>
      </w:r>
      <w:r w:rsidR="006B537D" w:rsidRPr="0000184B">
        <w:rPr>
          <w:rFonts w:ascii="Sylfaen" w:hAnsi="Sylfaen" w:cs="Sylfaen"/>
          <w:color w:val="auto"/>
          <w:sz w:val="22"/>
          <w:lang w:val="hy-AM"/>
        </w:rPr>
        <w:t xml:space="preserve"> վրա</w:t>
      </w:r>
      <w:r w:rsidRPr="003E3E44">
        <w:rPr>
          <w:rFonts w:ascii="Sylfaen" w:hAnsi="Sylfaen"/>
          <w:color w:val="auto"/>
          <w:sz w:val="22"/>
          <w:lang w:val="hy-AM"/>
        </w:rPr>
        <w:t xml:space="preserve">: </w:t>
      </w:r>
      <w:r w:rsidRPr="003E3E44">
        <w:rPr>
          <w:rFonts w:ascii="Sylfaen" w:hAnsi="Sylfaen" w:cs="Sylfaen"/>
          <w:color w:val="auto"/>
          <w:sz w:val="22"/>
          <w:lang w:val="hy-AM"/>
        </w:rPr>
        <w:t>Դիտարկվող</w:t>
      </w:r>
      <w:r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Pr="003E3E44">
        <w:rPr>
          <w:rFonts w:ascii="Sylfaen" w:hAnsi="Sylfaen" w:cs="Sylfaen"/>
          <w:color w:val="auto"/>
          <w:sz w:val="22"/>
          <w:lang w:val="hy-AM"/>
        </w:rPr>
        <w:t>ոլորտների</w:t>
      </w:r>
      <w:r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Pr="003E3E44">
        <w:rPr>
          <w:rFonts w:ascii="Sylfaen" w:hAnsi="Sylfaen" w:cs="Sylfaen"/>
          <w:color w:val="auto"/>
          <w:sz w:val="22"/>
          <w:lang w:val="hy-AM"/>
        </w:rPr>
        <w:t>մեծամասնությունում</w:t>
      </w:r>
      <w:r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Pr="003E3E44">
        <w:rPr>
          <w:rFonts w:ascii="Sylfaen" w:hAnsi="Sylfaen" w:cs="Sylfaen"/>
          <w:color w:val="auto"/>
          <w:sz w:val="22"/>
          <w:lang w:val="hy-AM"/>
        </w:rPr>
        <w:t>նախատեսված ծրագրերը</w:t>
      </w:r>
      <w:r w:rsidRPr="003E3E44">
        <w:rPr>
          <w:rFonts w:ascii="Sylfaen" w:hAnsi="Sylfaen"/>
          <w:color w:val="auto"/>
          <w:sz w:val="22"/>
          <w:lang w:val="hy-AM"/>
        </w:rPr>
        <w:t xml:space="preserve">  </w:t>
      </w:r>
      <w:r w:rsidRPr="003E3E44">
        <w:rPr>
          <w:rFonts w:ascii="Sylfaen" w:hAnsi="Sylfaen" w:cs="Sylfaen"/>
          <w:color w:val="auto"/>
          <w:sz w:val="22"/>
          <w:lang w:val="hy-AM"/>
        </w:rPr>
        <w:t>իրականացվել են</w:t>
      </w:r>
      <w:r w:rsidR="003E3E44" w:rsidRPr="003E3E44">
        <w:rPr>
          <w:rFonts w:ascii="Sylfaen" w:hAnsi="Sylfaen" w:cs="Sylfaen"/>
          <w:color w:val="auto"/>
          <w:sz w:val="22"/>
          <w:lang w:val="hy-AM"/>
        </w:rPr>
        <w:t xml:space="preserve"> մասնակի</w:t>
      </w:r>
      <w:r w:rsidRPr="003E3E44">
        <w:rPr>
          <w:rFonts w:ascii="Sylfaen" w:hAnsi="Sylfaen" w:cs="Sylfaen"/>
          <w:color w:val="auto"/>
          <w:sz w:val="22"/>
          <w:lang w:val="hy-AM"/>
        </w:rPr>
        <w:t>։</w:t>
      </w:r>
      <w:r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/>
          <w:color w:val="auto"/>
          <w:sz w:val="22"/>
          <w:lang w:val="hy-AM"/>
        </w:rPr>
        <w:t xml:space="preserve">2022 թվականն աչքի է ընկնում համայնքի </w:t>
      </w:r>
      <w:r w:rsidRPr="0000184B">
        <w:rPr>
          <w:rFonts w:ascii="Sylfaen" w:hAnsi="Sylfaen" w:cs="Sylfaen"/>
          <w:color w:val="auto"/>
          <w:sz w:val="22"/>
          <w:lang w:val="hy-AM"/>
        </w:rPr>
        <w:t>տեղական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 w:cs="Sylfaen"/>
          <w:color w:val="auto"/>
          <w:sz w:val="22"/>
          <w:lang w:val="hy-AM"/>
        </w:rPr>
        <w:t>ինքնակառավարման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 w:cs="Sylfaen"/>
          <w:color w:val="auto"/>
          <w:sz w:val="22"/>
          <w:lang w:val="hy-AM"/>
        </w:rPr>
        <w:t>համակարգում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 w:cs="Sylfaen"/>
          <w:color w:val="auto"/>
          <w:sz w:val="22"/>
          <w:lang w:val="hy-AM"/>
        </w:rPr>
        <w:t>լուրջ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  <w:r w:rsidRPr="0000184B">
        <w:rPr>
          <w:rFonts w:ascii="Sylfaen" w:hAnsi="Sylfaen" w:cs="Sylfaen"/>
          <w:color w:val="auto"/>
          <w:sz w:val="22"/>
          <w:lang w:val="hy-AM"/>
        </w:rPr>
        <w:t>փոփոխություններով՝ բնակավայրերի խոշորացման քաղաքականութան արդյունքում։</w:t>
      </w:r>
      <w:r w:rsidRPr="0000184B">
        <w:rPr>
          <w:rFonts w:ascii="Sylfaen" w:hAnsi="Sylfaen"/>
          <w:color w:val="auto"/>
          <w:sz w:val="22"/>
          <w:lang w:val="hy-AM"/>
        </w:rPr>
        <w:t xml:space="preserve"> </w:t>
      </w:r>
    </w:p>
    <w:p w:rsidR="008270A6" w:rsidRPr="003E3E44" w:rsidRDefault="00D8116C" w:rsidP="0000184B">
      <w:pPr>
        <w:spacing w:line="240" w:lineRule="auto"/>
        <w:ind w:firstLine="357"/>
        <w:jc w:val="both"/>
        <w:rPr>
          <w:rFonts w:ascii="Sylfaen" w:hAnsi="Sylfaen"/>
          <w:color w:val="auto"/>
          <w:sz w:val="22"/>
          <w:lang w:val="hy-AM"/>
        </w:rPr>
      </w:pPr>
      <w:r w:rsidRPr="003E3E44">
        <w:rPr>
          <w:rFonts w:ascii="Sylfaen" w:hAnsi="Sylfaen" w:cs="Sylfaen"/>
          <w:color w:val="auto"/>
          <w:sz w:val="22"/>
          <w:lang w:val="hy-AM"/>
        </w:rPr>
        <w:t xml:space="preserve">Աբովյան համայնքի 2022 թվականի </w:t>
      </w:r>
      <w:r w:rsidR="00886502">
        <w:rPr>
          <w:rFonts w:ascii="Sylfaen" w:hAnsi="Sylfaen" w:cs="Sylfaen"/>
          <w:color w:val="auto"/>
          <w:sz w:val="22"/>
          <w:lang w:val="hy-AM"/>
        </w:rPr>
        <w:t>ՏԱՊ-</w:t>
      </w:r>
      <w:r w:rsidRPr="003E3E44">
        <w:rPr>
          <w:rFonts w:ascii="Sylfaen" w:hAnsi="Sylfaen" w:cs="Sylfaen"/>
          <w:color w:val="auto"/>
          <w:sz w:val="22"/>
          <w:lang w:val="hy-AM"/>
        </w:rPr>
        <w:t>ի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3E3E44" w:rsidRPr="003E3E44">
        <w:rPr>
          <w:rFonts w:ascii="Sylfaen" w:hAnsi="Sylfaen"/>
          <w:color w:val="auto"/>
          <w:sz w:val="22"/>
          <w:lang w:val="hy-AM"/>
        </w:rPr>
        <w:t xml:space="preserve">հաշվետվության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կազմման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գործընթացը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համապատասխանում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է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ՀՀ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օրենսդրությամբ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սահմանված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պահանջներին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,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ընթացակարգերին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և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մեթոդական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  <w:r w:rsidR="00014994" w:rsidRPr="003E3E44">
        <w:rPr>
          <w:rFonts w:ascii="Sylfaen" w:hAnsi="Sylfaen" w:cs="Sylfaen"/>
          <w:color w:val="auto"/>
          <w:sz w:val="22"/>
          <w:lang w:val="hy-AM"/>
        </w:rPr>
        <w:t>ցուցումներին։</w:t>
      </w:r>
      <w:r w:rsidR="00014994" w:rsidRPr="003E3E44">
        <w:rPr>
          <w:rFonts w:ascii="Sylfaen" w:hAnsi="Sylfaen"/>
          <w:color w:val="auto"/>
          <w:sz w:val="22"/>
          <w:lang w:val="hy-AM"/>
        </w:rPr>
        <w:t xml:space="preserve"> </w:t>
      </w:r>
    </w:p>
    <w:p w:rsidR="001006A3" w:rsidRPr="0000184B" w:rsidRDefault="001006A3" w:rsidP="0000184B">
      <w:pPr>
        <w:pStyle w:val="af8"/>
        <w:spacing w:before="0" w:beforeAutospacing="0" w:after="0" w:afterAutospacing="0"/>
        <w:ind w:firstLine="357"/>
        <w:jc w:val="both"/>
        <w:rPr>
          <w:rFonts w:ascii="Sylfaen" w:hAnsi="Sylfaen"/>
          <w:sz w:val="22"/>
          <w:szCs w:val="22"/>
          <w:lang w:val="hy-AM"/>
        </w:rPr>
      </w:pPr>
      <w:r w:rsidRPr="0000184B">
        <w:rPr>
          <w:rFonts w:ascii="Sylfaen" w:hAnsi="Sylfaen" w:cs="Sylfaen"/>
          <w:sz w:val="22"/>
          <w:szCs w:val="22"/>
          <w:lang w:val="hy-AM"/>
        </w:rPr>
        <w:t>Համայնքի</w:t>
      </w:r>
      <w:r w:rsidRPr="0000184B">
        <w:rPr>
          <w:rFonts w:ascii="Sylfaen" w:hAnsi="Sylfaen"/>
          <w:sz w:val="22"/>
          <w:szCs w:val="22"/>
          <w:lang w:val="hy-AM"/>
        </w:rPr>
        <w:t xml:space="preserve"> 2022 </w:t>
      </w:r>
      <w:r w:rsidRPr="0000184B">
        <w:rPr>
          <w:rFonts w:ascii="Sylfaen" w:hAnsi="Sylfaen" w:cs="Sylfaen"/>
          <w:sz w:val="22"/>
          <w:szCs w:val="22"/>
          <w:lang w:val="hy-AM"/>
        </w:rPr>
        <w:t>թվականի</w:t>
      </w:r>
      <w:r w:rsidRPr="0000184B">
        <w:rPr>
          <w:rFonts w:ascii="Sylfaen" w:hAnsi="Sylfaen"/>
          <w:sz w:val="22"/>
          <w:szCs w:val="22"/>
          <w:lang w:val="hy-AM"/>
        </w:rPr>
        <w:t xml:space="preserve"> </w:t>
      </w:r>
      <w:r w:rsidRPr="0000184B">
        <w:rPr>
          <w:rFonts w:ascii="Sylfaen" w:hAnsi="Sylfaen" w:cs="Sylfaen"/>
          <w:sz w:val="22"/>
          <w:szCs w:val="22"/>
          <w:lang w:val="hy-AM"/>
        </w:rPr>
        <w:t>ՏԱՊ</w:t>
      </w:r>
      <w:r w:rsidRPr="0000184B">
        <w:rPr>
          <w:rFonts w:ascii="Sylfaen" w:hAnsi="Sylfaen"/>
          <w:sz w:val="22"/>
          <w:szCs w:val="22"/>
          <w:lang w:val="hy-AM"/>
        </w:rPr>
        <w:t>-</w:t>
      </w:r>
      <w:r w:rsidRPr="0000184B">
        <w:rPr>
          <w:rFonts w:ascii="Sylfaen" w:hAnsi="Sylfaen" w:cs="Sylfaen"/>
          <w:sz w:val="22"/>
          <w:szCs w:val="22"/>
          <w:lang w:val="hy-AM"/>
        </w:rPr>
        <w:t>ի</w:t>
      </w:r>
      <w:r w:rsidRPr="0000184B">
        <w:rPr>
          <w:rFonts w:ascii="Sylfaen" w:hAnsi="Sylfaen"/>
          <w:sz w:val="22"/>
          <w:szCs w:val="22"/>
          <w:lang w:val="hy-AM"/>
        </w:rPr>
        <w:t xml:space="preserve"> </w:t>
      </w:r>
      <w:r w:rsidRPr="0000184B">
        <w:rPr>
          <w:rFonts w:ascii="Sylfaen" w:hAnsi="Sylfaen" w:cs="Sylfaen"/>
          <w:sz w:val="22"/>
          <w:szCs w:val="22"/>
          <w:lang w:val="hy-AM"/>
        </w:rPr>
        <w:t>իրականացման</w:t>
      </w:r>
      <w:r w:rsidRPr="0000184B">
        <w:rPr>
          <w:rFonts w:ascii="Sylfaen" w:hAnsi="Sylfaen"/>
          <w:sz w:val="22"/>
          <w:szCs w:val="22"/>
          <w:lang w:val="hy-AM"/>
        </w:rPr>
        <w:t xml:space="preserve"> </w:t>
      </w:r>
      <w:r w:rsidRPr="0000184B">
        <w:rPr>
          <w:rFonts w:ascii="Sylfaen" w:hAnsi="Sylfaen" w:cs="Sylfaen"/>
          <w:sz w:val="22"/>
          <w:szCs w:val="22"/>
          <w:lang w:val="hy-AM"/>
        </w:rPr>
        <w:t>մոնիթորինգի</w:t>
      </w:r>
      <w:r w:rsidRPr="0000184B">
        <w:rPr>
          <w:rFonts w:ascii="Sylfaen" w:hAnsi="Sylfaen"/>
          <w:sz w:val="22"/>
          <w:szCs w:val="22"/>
          <w:lang w:val="hy-AM"/>
        </w:rPr>
        <w:t xml:space="preserve"> </w:t>
      </w:r>
      <w:r w:rsidRPr="0000184B">
        <w:rPr>
          <w:rFonts w:ascii="Sylfaen" w:hAnsi="Sylfaen" w:cs="Sylfaen"/>
          <w:sz w:val="22"/>
          <w:szCs w:val="22"/>
          <w:lang w:val="hy-AM"/>
        </w:rPr>
        <w:t>արդյունքում</w:t>
      </w:r>
      <w:r w:rsidRPr="0000184B">
        <w:rPr>
          <w:rFonts w:ascii="Sylfaen" w:hAnsi="Sylfaen"/>
          <w:sz w:val="22"/>
          <w:szCs w:val="22"/>
          <w:lang w:val="hy-AM"/>
        </w:rPr>
        <w:t xml:space="preserve"> պարզվեց, որ</w:t>
      </w:r>
    </w:p>
    <w:p w:rsidR="001006A3" w:rsidRPr="0000184B" w:rsidRDefault="001006A3" w:rsidP="0000184B">
      <w:pPr>
        <w:pStyle w:val="af8"/>
        <w:numPr>
          <w:ilvl w:val="0"/>
          <w:numId w:val="2"/>
        </w:numPr>
        <w:spacing w:before="0" w:beforeAutospacing="0" w:after="0" w:afterAutospacing="0"/>
        <w:ind w:left="0" w:firstLine="357"/>
        <w:jc w:val="both"/>
        <w:rPr>
          <w:rFonts w:ascii="Sylfaen" w:hAnsi="Sylfaen"/>
          <w:sz w:val="22"/>
          <w:szCs w:val="22"/>
          <w:lang w:val="hy-AM"/>
        </w:rPr>
      </w:pPr>
      <w:r w:rsidRPr="0000184B">
        <w:rPr>
          <w:rFonts w:ascii="Sylfaen" w:hAnsi="Sylfaen"/>
          <w:sz w:val="22"/>
          <w:szCs w:val="22"/>
          <w:lang w:val="hy-AM"/>
        </w:rPr>
        <w:t xml:space="preserve"> </w:t>
      </w:r>
      <w:r w:rsidRPr="0000184B">
        <w:rPr>
          <w:rFonts w:ascii="Sylfaen" w:hAnsi="Sylfaen" w:cs="Sylfaen"/>
          <w:sz w:val="22"/>
          <w:szCs w:val="22"/>
          <w:lang w:val="hy-AM"/>
        </w:rPr>
        <w:t>համայնքապետարանը տարվա կտրվածքով</w:t>
      </w:r>
      <w:r w:rsidR="00776126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776126" w:rsidRPr="0000184B">
        <w:rPr>
          <w:rFonts w:ascii="Sylfaen" w:hAnsi="Sylfaen" w:cs="Sylfaen"/>
          <w:sz w:val="22"/>
          <w:szCs w:val="22"/>
          <w:lang w:val="hy-AM"/>
        </w:rPr>
        <w:t>նախատեսել</w:t>
      </w:r>
      <w:r w:rsidR="00776126">
        <w:rPr>
          <w:rFonts w:ascii="Sylfaen" w:hAnsi="Sylfaen" w:cs="Sylfaen"/>
          <w:sz w:val="22"/>
          <w:szCs w:val="22"/>
          <w:lang w:val="hy-AM"/>
        </w:rPr>
        <w:t xml:space="preserve"> է</w:t>
      </w:r>
      <w:r w:rsidRPr="0000184B">
        <w:rPr>
          <w:rFonts w:ascii="Sylfaen" w:hAnsi="Sylfaen" w:cs="Sylfaen"/>
          <w:sz w:val="22"/>
          <w:szCs w:val="22"/>
          <w:lang w:val="hy-AM"/>
        </w:rPr>
        <w:t xml:space="preserve"> իրատեսական ծրագրեր և հետևողական</w:t>
      </w:r>
      <w:r w:rsidR="00776126">
        <w:rPr>
          <w:rFonts w:ascii="Sylfaen" w:hAnsi="Sylfaen" w:cs="Sylfaen"/>
          <w:sz w:val="22"/>
          <w:szCs w:val="22"/>
          <w:lang w:val="hy-AM"/>
        </w:rPr>
        <w:t xml:space="preserve"> է եղել դրանց կատարման և ֆինանսավորման հարցում։</w:t>
      </w:r>
    </w:p>
    <w:p w:rsidR="00F67EF4" w:rsidRPr="00961519" w:rsidRDefault="001006A3" w:rsidP="0000184B">
      <w:pPr>
        <w:pStyle w:val="af8"/>
        <w:numPr>
          <w:ilvl w:val="0"/>
          <w:numId w:val="2"/>
        </w:numPr>
        <w:spacing w:before="0" w:beforeAutospacing="0" w:after="0" w:afterAutospacing="0"/>
        <w:ind w:left="0" w:firstLine="357"/>
        <w:jc w:val="both"/>
        <w:rPr>
          <w:rFonts w:ascii="Sylfaen" w:hAnsi="Sylfaen"/>
          <w:sz w:val="22"/>
          <w:szCs w:val="22"/>
          <w:lang w:val="hy-AM"/>
        </w:rPr>
      </w:pPr>
      <w:r w:rsidRPr="00961519">
        <w:rPr>
          <w:rFonts w:ascii="Sylfaen" w:hAnsi="Sylfaen" w:cs="Sylfaen"/>
          <w:sz w:val="22"/>
          <w:szCs w:val="22"/>
          <w:lang w:val="hy-AM"/>
        </w:rPr>
        <w:t>ՏԱՊ</w:t>
      </w:r>
      <w:r w:rsidRPr="00961519">
        <w:rPr>
          <w:rFonts w:ascii="Sylfaen" w:hAnsi="Sylfaen"/>
          <w:sz w:val="22"/>
          <w:szCs w:val="22"/>
          <w:lang w:val="hy-AM"/>
        </w:rPr>
        <w:t>-ում ներառված որոշ ծրագրերում առկա են փաստացի արժեքների շեղումներ թիրախային արժեքներից:</w:t>
      </w:r>
    </w:p>
    <w:p w:rsidR="001006A3" w:rsidRPr="00956B79" w:rsidRDefault="00F67EF4" w:rsidP="0000184B">
      <w:pPr>
        <w:pStyle w:val="3"/>
        <w:rPr>
          <w:lang w:val="hy-AM"/>
        </w:rPr>
      </w:pPr>
      <w:r w:rsidRPr="00956B79">
        <w:rPr>
          <w:lang w:val="hy-AM"/>
        </w:rPr>
        <w:t>ԱՌԱՋԱՐԿՈՒԹՅՈՒՆԵՐ</w:t>
      </w:r>
    </w:p>
    <w:p w:rsidR="001006A3" w:rsidRPr="0000184B" w:rsidRDefault="001006A3" w:rsidP="0000184B">
      <w:pPr>
        <w:pStyle w:val="af8"/>
        <w:spacing w:before="120" w:beforeAutospacing="0" w:after="0" w:afterAutospacing="0"/>
        <w:ind w:firstLine="360"/>
        <w:jc w:val="both"/>
        <w:rPr>
          <w:rFonts w:ascii="Sylfaen" w:hAnsi="Sylfaen"/>
          <w:sz w:val="22"/>
          <w:szCs w:val="22"/>
          <w:lang w:val="hy-AM"/>
        </w:rPr>
      </w:pPr>
      <w:r w:rsidRPr="0000184B">
        <w:rPr>
          <w:rFonts w:ascii="Sylfaen" w:hAnsi="Sylfaen" w:cs="Sylfaen"/>
          <w:sz w:val="22"/>
          <w:szCs w:val="22"/>
          <w:lang w:val="hy-AM"/>
        </w:rPr>
        <w:t>Հաշվի առնելով ՏԱՊ</w:t>
      </w:r>
      <w:r w:rsidRPr="0000184B">
        <w:rPr>
          <w:rFonts w:ascii="Sylfaen" w:hAnsi="Sylfaen"/>
          <w:sz w:val="22"/>
          <w:szCs w:val="22"/>
          <w:lang w:val="hy-AM"/>
        </w:rPr>
        <w:t>-</w:t>
      </w:r>
      <w:r w:rsidRPr="0000184B">
        <w:rPr>
          <w:rFonts w:ascii="Sylfaen" w:hAnsi="Sylfaen" w:cs="Sylfaen"/>
          <w:sz w:val="22"/>
          <w:szCs w:val="22"/>
          <w:lang w:val="hy-AM"/>
        </w:rPr>
        <w:t>ի</w:t>
      </w:r>
      <w:r w:rsidRPr="0000184B">
        <w:rPr>
          <w:rFonts w:ascii="Sylfaen" w:hAnsi="Sylfaen"/>
          <w:sz w:val="22"/>
          <w:szCs w:val="22"/>
          <w:lang w:val="hy-AM"/>
        </w:rPr>
        <w:t xml:space="preserve"> </w:t>
      </w:r>
      <w:r w:rsidRPr="0000184B">
        <w:rPr>
          <w:rFonts w:ascii="Sylfaen" w:hAnsi="Sylfaen" w:cs="Sylfaen"/>
          <w:sz w:val="22"/>
          <w:szCs w:val="22"/>
          <w:lang w:val="hy-AM"/>
        </w:rPr>
        <w:t>իրականացման</w:t>
      </w:r>
      <w:r w:rsidRPr="0000184B">
        <w:rPr>
          <w:rFonts w:ascii="Sylfaen" w:hAnsi="Sylfaen"/>
          <w:sz w:val="22"/>
          <w:szCs w:val="22"/>
          <w:lang w:val="hy-AM"/>
        </w:rPr>
        <w:t xml:space="preserve"> </w:t>
      </w:r>
      <w:r w:rsidRPr="0000184B">
        <w:rPr>
          <w:rFonts w:ascii="Sylfaen" w:hAnsi="Sylfaen" w:cs="Sylfaen"/>
          <w:sz w:val="22"/>
          <w:szCs w:val="22"/>
          <w:lang w:val="hy-AM"/>
        </w:rPr>
        <w:t xml:space="preserve">մոնիթորինգի </w:t>
      </w:r>
      <w:r w:rsidRPr="0000184B">
        <w:rPr>
          <w:rFonts w:ascii="Sylfaen" w:hAnsi="Sylfaen"/>
          <w:sz w:val="22"/>
          <w:szCs w:val="22"/>
          <w:lang w:val="hy-AM"/>
        </w:rPr>
        <w:t>արդյունքները՝ արվում են հետևյալ առաջարկությունները.</w:t>
      </w:r>
    </w:p>
    <w:p w:rsidR="001006A3" w:rsidRPr="0000184B" w:rsidRDefault="001006A3" w:rsidP="0000184B">
      <w:pPr>
        <w:pStyle w:val="af8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Sylfaen" w:hAnsi="Sylfaen"/>
          <w:sz w:val="22"/>
          <w:szCs w:val="22"/>
          <w:lang w:val="hy-AM"/>
        </w:rPr>
      </w:pPr>
      <w:r w:rsidRPr="0000184B">
        <w:rPr>
          <w:rFonts w:ascii="Sylfaen" w:hAnsi="Sylfaen" w:cs="Sylfaen"/>
          <w:sz w:val="22"/>
          <w:szCs w:val="22"/>
          <w:lang w:val="hy-AM"/>
        </w:rPr>
        <w:t>ՏԱՊ</w:t>
      </w:r>
      <w:r w:rsidRPr="0000184B">
        <w:rPr>
          <w:rFonts w:ascii="Sylfaen" w:hAnsi="Sylfaen"/>
          <w:sz w:val="22"/>
          <w:szCs w:val="22"/>
          <w:lang w:val="hy-AM"/>
        </w:rPr>
        <w:t xml:space="preserve">-ում ներառված գրեթե բոլոր ծրագրերի լիարժեք իրականացման համար անհրաժեշտ է, որպեսզի </w:t>
      </w:r>
      <w:r w:rsidR="00E500E4">
        <w:rPr>
          <w:rFonts w:ascii="Sylfaen" w:hAnsi="Sylfaen"/>
          <w:sz w:val="22"/>
          <w:szCs w:val="22"/>
          <w:lang w:val="hy-AM"/>
        </w:rPr>
        <w:t>հաջորդ տարվա</w:t>
      </w:r>
      <w:r w:rsidRPr="0000184B">
        <w:rPr>
          <w:rFonts w:ascii="Sylfaen" w:hAnsi="Sylfaen"/>
          <w:sz w:val="22"/>
          <w:szCs w:val="22"/>
          <w:lang w:val="hy-AM"/>
        </w:rPr>
        <w:t xml:space="preserve"> ընթացքում համայնք</w:t>
      </w:r>
      <w:r w:rsidR="009501FD">
        <w:rPr>
          <w:rFonts w:ascii="Sylfaen" w:hAnsi="Sylfaen"/>
          <w:sz w:val="22"/>
          <w:szCs w:val="22"/>
          <w:lang w:val="hy-AM"/>
        </w:rPr>
        <w:t>ը</w:t>
      </w:r>
      <w:r w:rsidRPr="0000184B">
        <w:rPr>
          <w:rFonts w:ascii="Sylfaen" w:hAnsi="Sylfaen"/>
          <w:sz w:val="22"/>
          <w:szCs w:val="22"/>
          <w:lang w:val="hy-AM"/>
        </w:rPr>
        <w:t xml:space="preserve"> ձեռնարկ</w:t>
      </w:r>
      <w:r w:rsidR="009501FD">
        <w:rPr>
          <w:rFonts w:ascii="Sylfaen" w:hAnsi="Sylfaen"/>
          <w:sz w:val="22"/>
          <w:szCs w:val="22"/>
          <w:lang w:val="hy-AM"/>
        </w:rPr>
        <w:t>ի</w:t>
      </w:r>
      <w:r w:rsidRPr="0000184B">
        <w:rPr>
          <w:rFonts w:ascii="Sylfaen" w:hAnsi="Sylfaen"/>
          <w:sz w:val="22"/>
          <w:szCs w:val="22"/>
          <w:lang w:val="hy-AM"/>
        </w:rPr>
        <w:t xml:space="preserve"> լրացուցիչ միջոցներ՝ ծրագրերի իրականացման ինչպես ոչ ֆինանսական, այնպես էլ՝ ֆինանսական ցուցանիշների փաստացի արժեքների շեղումները թիրախային արժեքներից շտկելու ուղղությամբ:</w:t>
      </w:r>
    </w:p>
    <w:p w:rsidR="001006A3" w:rsidRPr="0000184B" w:rsidRDefault="00E500E4" w:rsidP="0000184B">
      <w:pPr>
        <w:pStyle w:val="af8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Առաջին կիամյակից հետո ք</w:t>
      </w:r>
      <w:r w:rsidR="001006A3" w:rsidRPr="0000184B">
        <w:rPr>
          <w:rFonts w:ascii="Sylfaen" w:hAnsi="Sylfaen"/>
          <w:sz w:val="22"/>
          <w:szCs w:val="22"/>
          <w:lang w:val="hy-AM"/>
        </w:rPr>
        <w:t>ննարկել և անհրաժեշտության դեպքում առաջարկություններ ներկայացնել համայնքի ավագանուն</w:t>
      </w:r>
      <w:r w:rsidR="009501FD">
        <w:rPr>
          <w:rFonts w:ascii="Sylfaen" w:hAnsi="Sylfaen"/>
          <w:sz w:val="22"/>
          <w:szCs w:val="22"/>
          <w:lang w:val="hy-AM"/>
        </w:rPr>
        <w:t>՝</w:t>
      </w:r>
      <w:r w:rsidR="001006A3" w:rsidRPr="0000184B">
        <w:rPr>
          <w:rFonts w:ascii="Sylfaen" w:hAnsi="Sylfaen"/>
          <w:sz w:val="22"/>
          <w:szCs w:val="22"/>
          <w:lang w:val="hy-AM"/>
        </w:rPr>
        <w:t xml:space="preserve"> ՏԱՊ-ը վերանայելու և (կամ) ՏԱՊ-ում փոփոխություններ ու լրացումներ կատարելու վերաբերյալ:</w:t>
      </w:r>
    </w:p>
    <w:p w:rsidR="001006A3" w:rsidRPr="0000184B" w:rsidRDefault="00E500E4" w:rsidP="0000184B">
      <w:pPr>
        <w:pStyle w:val="af8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Բ</w:t>
      </w:r>
      <w:r w:rsidR="001006A3" w:rsidRPr="0000184B">
        <w:rPr>
          <w:rFonts w:ascii="Sylfaen" w:hAnsi="Sylfaen" w:cs="Sylfaen"/>
          <w:sz w:val="22"/>
          <w:szCs w:val="22"/>
          <w:lang w:val="hy-AM"/>
        </w:rPr>
        <w:t>նակչության հետ տանել ակտիվ բացատրական աշխատանքներ՝ համայնքում իրականացվող ծրագրերի իրազեկման ուղղությամբ:</w:t>
      </w:r>
    </w:p>
    <w:p w:rsidR="001006A3" w:rsidRPr="0000184B" w:rsidRDefault="00E500E4" w:rsidP="0000184B">
      <w:pPr>
        <w:pStyle w:val="af8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</w:t>
      </w:r>
      <w:r w:rsidR="001006A3" w:rsidRPr="0000184B">
        <w:rPr>
          <w:rFonts w:ascii="Sylfaen" w:hAnsi="Sylfaen" w:cs="Sylfaen"/>
          <w:sz w:val="22"/>
          <w:szCs w:val="22"/>
          <w:lang w:val="hy-AM"/>
        </w:rPr>
        <w:t>ամայնքի</w:t>
      </w:r>
      <w:r w:rsidR="009501FD">
        <w:rPr>
          <w:rFonts w:ascii="Sylfaen" w:hAnsi="Sylfaen" w:cs="Sylfaen"/>
          <w:sz w:val="22"/>
          <w:szCs w:val="22"/>
          <w:lang w:val="hy-AM"/>
        </w:rPr>
        <w:t>ն</w:t>
      </w:r>
      <w:r w:rsidR="001006A3" w:rsidRPr="0000184B">
        <w:rPr>
          <w:rFonts w:ascii="Sylfaen" w:hAnsi="Sylfaen" w:cs="Sylfaen"/>
          <w:sz w:val="22"/>
          <w:szCs w:val="22"/>
          <w:lang w:val="hy-AM"/>
        </w:rPr>
        <w:t>՝ առանձնա</w:t>
      </w:r>
      <w:r>
        <w:rPr>
          <w:rFonts w:ascii="Sylfaen" w:hAnsi="Sylfaen" w:cs="Sylfaen"/>
          <w:sz w:val="22"/>
          <w:szCs w:val="22"/>
          <w:lang w:val="hy-AM"/>
        </w:rPr>
        <w:t>հատուկ ուշադրություն դարձնել հաջորդ տարվա</w:t>
      </w:r>
      <w:r w:rsidR="001006A3" w:rsidRPr="0000184B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006A3" w:rsidRPr="0000184B">
        <w:rPr>
          <w:rFonts w:ascii="Sylfaen" w:hAnsi="Sylfaen"/>
          <w:sz w:val="22"/>
          <w:szCs w:val="22"/>
          <w:lang w:val="hy-AM"/>
        </w:rPr>
        <w:t xml:space="preserve">ՏԱՊ-ում ընդգրկված </w:t>
      </w:r>
      <w:r w:rsidR="001006A3" w:rsidRPr="0000184B">
        <w:rPr>
          <w:rFonts w:ascii="Sylfaen" w:hAnsi="Sylfaen" w:cs="Sylfaen"/>
          <w:sz w:val="22"/>
          <w:szCs w:val="22"/>
          <w:lang w:val="hy-AM"/>
        </w:rPr>
        <w:t xml:space="preserve">և իրականացվելիք ծրագրերի </w:t>
      </w:r>
      <w:r w:rsidR="001006A3" w:rsidRPr="0000184B">
        <w:rPr>
          <w:rFonts w:ascii="Sylfaen" w:hAnsi="Sylfaen"/>
          <w:sz w:val="22"/>
          <w:szCs w:val="22"/>
          <w:lang w:val="hy-AM"/>
        </w:rPr>
        <w:t>ժամկետներին, որակին և  ծավալներին:</w:t>
      </w:r>
    </w:p>
    <w:p w:rsidR="001006A3" w:rsidRPr="0000184B" w:rsidRDefault="00E500E4" w:rsidP="0000184B">
      <w:pPr>
        <w:pStyle w:val="af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Ձ</w:t>
      </w:r>
      <w:r w:rsidR="001006A3" w:rsidRPr="0000184B">
        <w:rPr>
          <w:rFonts w:ascii="Sylfaen" w:hAnsi="Sylfaen"/>
          <w:lang w:val="hy-AM"/>
        </w:rPr>
        <w:t>եռնարկել առավել հետևողական քայլեր ՏԱՊ-ում ներառված այն ծրագրերի իրականացման համար, որոնք ապահովված չեն համապատասխան ֆինանսական միջոցներով</w:t>
      </w:r>
      <w:r w:rsidR="001006A3" w:rsidRPr="0000184B">
        <w:rPr>
          <w:rFonts w:ascii="Sylfaen" w:hAnsi="Sylfaen" w:cs="Sylfaen"/>
          <w:lang w:val="hy-AM" w:eastAsia="ru-RU"/>
        </w:rPr>
        <w:t>:</w:t>
      </w:r>
    </w:p>
    <w:p w:rsidR="001006A3" w:rsidRPr="0000184B" w:rsidRDefault="001006A3" w:rsidP="0000184B">
      <w:pPr>
        <w:pStyle w:val="af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Sylfaen" w:hAnsi="Sylfaen"/>
          <w:lang w:val="hy-AM"/>
        </w:rPr>
      </w:pPr>
      <w:r w:rsidRPr="0000184B">
        <w:rPr>
          <w:rFonts w:ascii="Sylfaen" w:hAnsi="Sylfaen"/>
          <w:lang w:val="hy-AM"/>
        </w:rPr>
        <w:t xml:space="preserve"> </w:t>
      </w:r>
      <w:r w:rsidR="00E500E4">
        <w:rPr>
          <w:rFonts w:ascii="Sylfaen" w:hAnsi="Sylfaen"/>
          <w:lang w:val="hy-AM"/>
        </w:rPr>
        <w:t>Մ</w:t>
      </w:r>
      <w:r w:rsidRPr="0000184B">
        <w:rPr>
          <w:rFonts w:ascii="Sylfaen" w:hAnsi="Sylfaen"/>
          <w:lang w:val="hy-AM"/>
        </w:rPr>
        <w:t>ինչև ՏԱՊ-ի գնահատման իրականացումը</w:t>
      </w:r>
      <w:r w:rsidRPr="0000184B">
        <w:rPr>
          <w:rFonts w:ascii="Sylfaen" w:hAnsi="Sylfaen"/>
          <w:b/>
          <w:lang w:val="hy-AM"/>
        </w:rPr>
        <w:t xml:space="preserve"> </w:t>
      </w:r>
      <w:r w:rsidRPr="0000184B">
        <w:rPr>
          <w:rFonts w:ascii="Sylfaen" w:hAnsi="Sylfaen"/>
          <w:lang w:val="hy-AM"/>
        </w:rPr>
        <w:t>կազմակերպել և իրականացնել</w:t>
      </w:r>
      <w:r w:rsidRPr="0000184B">
        <w:rPr>
          <w:rFonts w:ascii="Sylfaen" w:hAnsi="Sylfaen"/>
          <w:b/>
          <w:lang w:val="hy-AM"/>
        </w:rPr>
        <w:t xml:space="preserve"> </w:t>
      </w:r>
      <w:r w:rsidRPr="0000184B">
        <w:rPr>
          <w:rFonts w:ascii="Sylfaen" w:hAnsi="Sylfaen"/>
          <w:lang w:val="hy-AM"/>
        </w:rPr>
        <w:t>ծրագրերի ուղղակի և անուղղակի շահառուների և թիրախային խմբերի բավարարվածության աստիճանի, կարծիքի ուսումնասիրման հարցումներ:</w:t>
      </w:r>
    </w:p>
    <w:p w:rsidR="001006A3" w:rsidRPr="0000184B" w:rsidRDefault="00E500E4" w:rsidP="0000184B">
      <w:pPr>
        <w:pStyle w:val="af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Ծ</w:t>
      </w:r>
      <w:r w:rsidR="001006A3" w:rsidRPr="0000184B">
        <w:rPr>
          <w:rFonts w:ascii="Sylfaen" w:hAnsi="Sylfaen"/>
          <w:lang w:val="hy-AM"/>
        </w:rPr>
        <w:t>րագրերի մոնիթորինգի և գնահատման արժանահավատության ու մասնակցայնության ապահովման նպատակով դրանցում ներգրավել ոչ կառավարական հատվածի կազմակերպությունների և խմբերի ներկայացուցիչներին:</w:t>
      </w:r>
    </w:p>
    <w:p w:rsidR="001006A3" w:rsidRPr="00014994" w:rsidRDefault="001006A3" w:rsidP="00014994">
      <w:pPr>
        <w:jc w:val="both"/>
        <w:rPr>
          <w:rFonts w:ascii="GHEA Grapalat" w:hAnsi="GHEA Grapalat"/>
          <w:color w:val="auto"/>
          <w:sz w:val="22"/>
          <w:lang w:val="hy-AM"/>
        </w:rPr>
      </w:pPr>
    </w:p>
    <w:p w:rsidR="00555A30" w:rsidRPr="00014994" w:rsidRDefault="00555A30" w:rsidP="004B7E44">
      <w:pPr>
        <w:rPr>
          <w:lang w:val="hy-AM"/>
        </w:rPr>
      </w:pPr>
    </w:p>
    <w:p w:rsidR="00555A30" w:rsidRPr="00014994" w:rsidRDefault="00555A30" w:rsidP="004B7E44">
      <w:pPr>
        <w:rPr>
          <w:lang w:val="hy-AM"/>
        </w:rPr>
      </w:pPr>
    </w:p>
    <w:sectPr w:rsidR="00555A30" w:rsidRPr="00014994" w:rsidSect="00CC2B9F">
      <w:headerReference w:type="default" r:id="rId10"/>
      <w:footerReference w:type="default" r:id="rId11"/>
      <w:footerReference w:type="first" r:id="rId12"/>
      <w:pgSz w:w="11906" w:h="16838" w:code="9"/>
      <w:pgMar w:top="284" w:right="991" w:bottom="720" w:left="115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E4" w:rsidRDefault="003D08E4" w:rsidP="004B7E44">
      <w:r>
        <w:separator/>
      </w:r>
    </w:p>
  </w:endnote>
  <w:endnote w:type="continuationSeparator" w:id="0">
    <w:p w:rsidR="003D08E4" w:rsidRDefault="003D08E4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C13D04" w:rsidTr="00555A30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BECA95" w:themeFill="text2" w:themeFillTint="66"/>
          <w:vAlign w:val="center"/>
        </w:tcPr>
        <w:p w:rsidR="00C13D04" w:rsidRDefault="00C13D04" w:rsidP="004B7E44">
          <w:pPr>
            <w:pStyle w:val="ab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61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D04" w:rsidRDefault="00C13D04" w:rsidP="004B7E44">
        <w:pPr>
          <w:pStyle w:val="ab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2B6DEE">
          <w:rPr>
            <w:noProof/>
            <w:lang w:bidi="ru-RU"/>
          </w:rPr>
          <w:t>1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E4" w:rsidRDefault="003D08E4" w:rsidP="004B7E44">
      <w:r>
        <w:separator/>
      </w:r>
    </w:p>
  </w:footnote>
  <w:footnote w:type="continuationSeparator" w:id="0">
    <w:p w:rsidR="003D08E4" w:rsidRDefault="003D08E4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C13D04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:rsidR="00C13D04" w:rsidRDefault="00C13D04" w:rsidP="004B7E44">
          <w:pPr>
            <w:pStyle w:val="a9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0A231993" wp14:editId="7F98D63E">
                    <wp:extent cx="1352282" cy="592428"/>
                    <wp:effectExtent l="0" t="0" r="635" b="0"/>
                    <wp:docPr id="11" name="Прямоугольник 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3D04" w:rsidRPr="004B7E44" w:rsidRDefault="00C13D0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  <w:lang w:bidi="ru-RU"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  <w:lang w:bidi="ru-RU"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  <w:lang w:bidi="ru-RU"/>
                                  </w:rPr>
                                  <w:fldChar w:fldCharType="separate"/>
                                </w:r>
                                <w:r w:rsidR="002B6DEE">
                                  <w:rPr>
                                    <w:b/>
                                    <w:noProof/>
                                    <w:lang w:bidi="ru-RU"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  <w:lang w:bidi="ru-RU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Прямоугольник 11" o:spid="_x0000_s1028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" fillcolor="#a5b592 [3204]" stroked="f" strokeweight="2pt">
                    <v:textbox>
                      <w:txbxContent>
                        <w:p w:rsidR="00C13D04" w:rsidRPr="004B7E44" w:rsidRDefault="00C13D0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  <w:lang w:bidi="ru-RU"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  <w:lang w:bidi="ru-RU"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  <w:lang w:bidi="ru-RU"/>
                            </w:rPr>
                            <w:fldChar w:fldCharType="separate"/>
                          </w:r>
                          <w:r w:rsidR="002B6DEE">
                            <w:rPr>
                              <w:b/>
                              <w:noProof/>
                              <w:lang w:bidi="ru-RU"/>
                            </w:rPr>
                            <w:t>2</w:t>
                          </w:r>
                          <w:r w:rsidRPr="004B7E44">
                            <w:rPr>
                              <w:b/>
                              <w:lang w:bidi="ru-RU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9.85pt;height:644.25pt" o:bullet="t">
        <v:imagedata r:id="rId1" o:title="բ"/>
      </v:shape>
    </w:pict>
  </w:numPicBullet>
  <w:abstractNum w:abstractNumId="0">
    <w:nsid w:val="23D30749"/>
    <w:multiLevelType w:val="hybridMultilevel"/>
    <w:tmpl w:val="86503F2C"/>
    <w:lvl w:ilvl="0" w:tplc="D0107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D4C88"/>
    <w:multiLevelType w:val="hybridMultilevel"/>
    <w:tmpl w:val="845EAB4E"/>
    <w:lvl w:ilvl="0" w:tplc="9106056C">
      <w:start w:val="10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6C"/>
    <w:rsid w:val="0000184B"/>
    <w:rsid w:val="00013AB5"/>
    <w:rsid w:val="00014994"/>
    <w:rsid w:val="000237EA"/>
    <w:rsid w:val="000275D1"/>
    <w:rsid w:val="00031A00"/>
    <w:rsid w:val="000562E6"/>
    <w:rsid w:val="000571DA"/>
    <w:rsid w:val="00060F59"/>
    <w:rsid w:val="000735AE"/>
    <w:rsid w:val="00076B9D"/>
    <w:rsid w:val="00092B8F"/>
    <w:rsid w:val="00093498"/>
    <w:rsid w:val="00093CD9"/>
    <w:rsid w:val="00095728"/>
    <w:rsid w:val="000A76C6"/>
    <w:rsid w:val="000C05E5"/>
    <w:rsid w:val="001006A3"/>
    <w:rsid w:val="001145B7"/>
    <w:rsid w:val="00115EA7"/>
    <w:rsid w:val="0012126A"/>
    <w:rsid w:val="0012147D"/>
    <w:rsid w:val="00141EEA"/>
    <w:rsid w:val="00172136"/>
    <w:rsid w:val="0019027E"/>
    <w:rsid w:val="001C79C8"/>
    <w:rsid w:val="001F409E"/>
    <w:rsid w:val="00222B89"/>
    <w:rsid w:val="00227105"/>
    <w:rsid w:val="002413FB"/>
    <w:rsid w:val="00242114"/>
    <w:rsid w:val="0028724A"/>
    <w:rsid w:val="0029136D"/>
    <w:rsid w:val="00293B83"/>
    <w:rsid w:val="002B297C"/>
    <w:rsid w:val="002B3698"/>
    <w:rsid w:val="002B6DEE"/>
    <w:rsid w:val="002D595B"/>
    <w:rsid w:val="00304877"/>
    <w:rsid w:val="00334B51"/>
    <w:rsid w:val="00381F63"/>
    <w:rsid w:val="003D08E4"/>
    <w:rsid w:val="003D4E4B"/>
    <w:rsid w:val="003E3E44"/>
    <w:rsid w:val="00417484"/>
    <w:rsid w:val="00444183"/>
    <w:rsid w:val="004476B2"/>
    <w:rsid w:val="00490E62"/>
    <w:rsid w:val="004B4A96"/>
    <w:rsid w:val="004B7E44"/>
    <w:rsid w:val="004D5252"/>
    <w:rsid w:val="004E0DB2"/>
    <w:rsid w:val="004F2B86"/>
    <w:rsid w:val="004F6C22"/>
    <w:rsid w:val="005059BE"/>
    <w:rsid w:val="00515B75"/>
    <w:rsid w:val="005228FD"/>
    <w:rsid w:val="00542CCF"/>
    <w:rsid w:val="00555975"/>
    <w:rsid w:val="00555A30"/>
    <w:rsid w:val="00564DE6"/>
    <w:rsid w:val="005969D2"/>
    <w:rsid w:val="005A718F"/>
    <w:rsid w:val="005D63E4"/>
    <w:rsid w:val="0060065B"/>
    <w:rsid w:val="00630308"/>
    <w:rsid w:val="00634947"/>
    <w:rsid w:val="006A3CE7"/>
    <w:rsid w:val="006B537D"/>
    <w:rsid w:val="006D1AC9"/>
    <w:rsid w:val="006D79F3"/>
    <w:rsid w:val="006F0C3B"/>
    <w:rsid w:val="006F1829"/>
    <w:rsid w:val="006F19E2"/>
    <w:rsid w:val="0071566C"/>
    <w:rsid w:val="00733E52"/>
    <w:rsid w:val="007516CF"/>
    <w:rsid w:val="0077433B"/>
    <w:rsid w:val="00776126"/>
    <w:rsid w:val="00781D8B"/>
    <w:rsid w:val="007A7FAD"/>
    <w:rsid w:val="007C3F5E"/>
    <w:rsid w:val="007C6064"/>
    <w:rsid w:val="00800574"/>
    <w:rsid w:val="008068E2"/>
    <w:rsid w:val="008270A6"/>
    <w:rsid w:val="00845534"/>
    <w:rsid w:val="00863850"/>
    <w:rsid w:val="00881631"/>
    <w:rsid w:val="00886502"/>
    <w:rsid w:val="00896697"/>
    <w:rsid w:val="00897804"/>
    <w:rsid w:val="008B33BC"/>
    <w:rsid w:val="008F7940"/>
    <w:rsid w:val="009120E9"/>
    <w:rsid w:val="00915DE8"/>
    <w:rsid w:val="00926632"/>
    <w:rsid w:val="00945900"/>
    <w:rsid w:val="009501FD"/>
    <w:rsid w:val="009551B9"/>
    <w:rsid w:val="0095591F"/>
    <w:rsid w:val="00955EAA"/>
    <w:rsid w:val="00956B79"/>
    <w:rsid w:val="00961519"/>
    <w:rsid w:val="009834D4"/>
    <w:rsid w:val="00995FF8"/>
    <w:rsid w:val="009B23E1"/>
    <w:rsid w:val="009B6104"/>
    <w:rsid w:val="009C396C"/>
    <w:rsid w:val="009C5660"/>
    <w:rsid w:val="009D045D"/>
    <w:rsid w:val="00A170DF"/>
    <w:rsid w:val="00A25584"/>
    <w:rsid w:val="00A35F9D"/>
    <w:rsid w:val="00A360EA"/>
    <w:rsid w:val="00A4158F"/>
    <w:rsid w:val="00A43DD7"/>
    <w:rsid w:val="00A71A4A"/>
    <w:rsid w:val="00A82C34"/>
    <w:rsid w:val="00A937D6"/>
    <w:rsid w:val="00AB4C38"/>
    <w:rsid w:val="00AB67EE"/>
    <w:rsid w:val="00AC3435"/>
    <w:rsid w:val="00AE450F"/>
    <w:rsid w:val="00AF4773"/>
    <w:rsid w:val="00B06D9E"/>
    <w:rsid w:val="00B35537"/>
    <w:rsid w:val="00B439F2"/>
    <w:rsid w:val="00B572B4"/>
    <w:rsid w:val="00B64231"/>
    <w:rsid w:val="00B6546E"/>
    <w:rsid w:val="00B9521D"/>
    <w:rsid w:val="00BA7C32"/>
    <w:rsid w:val="00BE77FC"/>
    <w:rsid w:val="00C00186"/>
    <w:rsid w:val="00C01F78"/>
    <w:rsid w:val="00C074DE"/>
    <w:rsid w:val="00C13D04"/>
    <w:rsid w:val="00C43BB3"/>
    <w:rsid w:val="00C7212D"/>
    <w:rsid w:val="00C7768E"/>
    <w:rsid w:val="00C82A8F"/>
    <w:rsid w:val="00C845F5"/>
    <w:rsid w:val="00C9653B"/>
    <w:rsid w:val="00CC2B9F"/>
    <w:rsid w:val="00CC6948"/>
    <w:rsid w:val="00D0733A"/>
    <w:rsid w:val="00D13544"/>
    <w:rsid w:val="00D23F8A"/>
    <w:rsid w:val="00D8116C"/>
    <w:rsid w:val="00DB26A7"/>
    <w:rsid w:val="00DE0368"/>
    <w:rsid w:val="00E112A2"/>
    <w:rsid w:val="00E1599C"/>
    <w:rsid w:val="00E21AFE"/>
    <w:rsid w:val="00E24D02"/>
    <w:rsid w:val="00E360AC"/>
    <w:rsid w:val="00E46E50"/>
    <w:rsid w:val="00E500E4"/>
    <w:rsid w:val="00E54F7F"/>
    <w:rsid w:val="00E76CAD"/>
    <w:rsid w:val="00E94B5F"/>
    <w:rsid w:val="00F01972"/>
    <w:rsid w:val="00F103AD"/>
    <w:rsid w:val="00F37291"/>
    <w:rsid w:val="00F51670"/>
    <w:rsid w:val="00F6390D"/>
    <w:rsid w:val="00F67EF4"/>
    <w:rsid w:val="00FB44B4"/>
    <w:rsid w:val="00FC28E7"/>
    <w:rsid w:val="00FF4FB1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1">
    <w:name w:val="heading 1"/>
    <w:basedOn w:val="a"/>
    <w:link w:val="10"/>
    <w:uiPriority w:val="9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2">
    <w:name w:val="heading 2"/>
    <w:basedOn w:val="a"/>
    <w:link w:val="20"/>
    <w:uiPriority w:val="9"/>
    <w:unhideWhenUsed/>
    <w:qFormat/>
    <w:rsid w:val="00C82A8F"/>
    <w:pPr>
      <w:keepNext/>
      <w:spacing w:line="240" w:lineRule="auto"/>
      <w:jc w:val="center"/>
      <w:outlineLvl w:val="1"/>
    </w:pPr>
    <w:rPr>
      <w:rFonts w:asciiTheme="majorHAnsi" w:eastAsia="Times New Roman" w:hAnsiTheme="majorHAnsi" w:cs="Times New Roman"/>
      <w:b/>
      <w:color w:val="auto"/>
      <w:sz w:val="36"/>
    </w:rPr>
  </w:style>
  <w:style w:type="paragraph" w:styleId="3">
    <w:name w:val="heading 3"/>
    <w:basedOn w:val="a"/>
    <w:link w:val="30"/>
    <w:uiPriority w:val="2"/>
    <w:unhideWhenUsed/>
    <w:qFormat/>
    <w:rsid w:val="0000184B"/>
    <w:pPr>
      <w:spacing w:line="240" w:lineRule="auto"/>
      <w:outlineLvl w:val="2"/>
    </w:pPr>
    <w:rPr>
      <w:rFonts w:ascii="Sylfaen" w:eastAsia="Times New Roman" w:hAnsi="Sylfaen" w:cs="Times New Roman"/>
      <w:b/>
      <w:i/>
      <w:color w:val="auto"/>
    </w:rPr>
  </w:style>
  <w:style w:type="paragraph" w:styleId="4">
    <w:name w:val="heading 4"/>
    <w:basedOn w:val="a"/>
    <w:link w:val="40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6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526041" w:themeColor="accent1" w:themeShade="7F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a3">
    <w:name w:val="Title"/>
    <w:basedOn w:val="a"/>
    <w:link w:val="a4"/>
    <w:qFormat/>
    <w:rsid w:val="00F37291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70"/>
      <w:szCs w:val="40"/>
    </w:rPr>
  </w:style>
  <w:style w:type="character" w:customStyle="1" w:styleId="a4">
    <w:name w:val="Название Знак"/>
    <w:basedOn w:val="a0"/>
    <w:link w:val="a3"/>
    <w:rsid w:val="00F37291"/>
    <w:rPr>
      <w:rFonts w:asciiTheme="majorHAnsi" w:eastAsia="Times New Roman" w:hAnsiTheme="majorHAnsi" w:cs="Times New Roman"/>
      <w:b/>
      <w:caps/>
      <w:color w:val="FFFFFF" w:themeColor="background1"/>
      <w:sz w:val="70"/>
      <w:szCs w:val="40"/>
    </w:rPr>
  </w:style>
  <w:style w:type="paragraph" w:styleId="a5">
    <w:name w:val="Subtitle"/>
    <w:basedOn w:val="a"/>
    <w:link w:val="a6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a6">
    <w:name w:val="Подзаголовок Знак"/>
    <w:basedOn w:val="a0"/>
    <w:link w:val="a5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a7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20">
    <w:name w:val="Заголовок 2 Знак"/>
    <w:basedOn w:val="a0"/>
    <w:link w:val="2"/>
    <w:uiPriority w:val="9"/>
    <w:rsid w:val="00C82A8F"/>
    <w:rPr>
      <w:rFonts w:asciiTheme="majorHAnsi" w:eastAsia="Times New Roman" w:hAnsiTheme="majorHAnsi" w:cs="Times New Roman"/>
      <w:b/>
      <w:sz w:val="36"/>
      <w:szCs w:val="22"/>
    </w:rPr>
  </w:style>
  <w:style w:type="character" w:customStyle="1" w:styleId="30">
    <w:name w:val="Заголовок 3 Знак"/>
    <w:basedOn w:val="a0"/>
    <w:link w:val="3"/>
    <w:uiPriority w:val="2"/>
    <w:rsid w:val="0000184B"/>
    <w:rPr>
      <w:rFonts w:ascii="Sylfaen" w:eastAsia="Times New Roman" w:hAnsi="Sylfaen" w:cs="Times New Roman"/>
      <w:b/>
      <w:i/>
      <w:sz w:val="28"/>
      <w:szCs w:val="22"/>
    </w:rPr>
  </w:style>
  <w:style w:type="character" w:customStyle="1" w:styleId="40">
    <w:name w:val="Заголовок 4 Знак"/>
    <w:basedOn w:val="a0"/>
    <w:link w:val="4"/>
    <w:uiPriority w:val="2"/>
    <w:rsid w:val="004B7E44"/>
    <w:rPr>
      <w:rFonts w:eastAsia="Times New Roman" w:cs="Times New Roman"/>
      <w:b/>
      <w:caps/>
      <w:color w:val="000000" w:themeColor="text1"/>
      <w:spacing w:val="20"/>
      <w:kern w:val="28"/>
      <w:sz w:val="24"/>
      <w:szCs w:val="22"/>
    </w:rPr>
  </w:style>
  <w:style w:type="paragraph" w:customStyle="1" w:styleId="a8">
    <w:name w:val="Глава"/>
    <w:basedOn w:val="a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595959" w:themeColor="text1" w:themeTint="A6"/>
      <w:szCs w:val="17"/>
    </w:rPr>
  </w:style>
  <w:style w:type="character" w:customStyle="1" w:styleId="50">
    <w:name w:val="Заголовок 5 Знак"/>
    <w:basedOn w:val="a0"/>
    <w:link w:val="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718F"/>
    <w:pPr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18F"/>
  </w:style>
  <w:style w:type="paragraph" w:styleId="ab">
    <w:name w:val="footer"/>
    <w:basedOn w:val="a"/>
    <w:link w:val="ac"/>
    <w:uiPriority w:val="99"/>
    <w:unhideWhenUsed/>
    <w:rsid w:val="005A718F"/>
    <w:pPr>
      <w:spacing w:line="240" w:lineRule="auto"/>
      <w:jc w:val="center"/>
    </w:pPr>
  </w:style>
  <w:style w:type="character" w:customStyle="1" w:styleId="ac">
    <w:name w:val="Нижний колонтитул Знак"/>
    <w:basedOn w:val="a0"/>
    <w:link w:val="ab"/>
    <w:uiPriority w:val="99"/>
    <w:rsid w:val="005A718F"/>
  </w:style>
  <w:style w:type="character" w:styleId="ad">
    <w:name w:val="Placeholder Text"/>
    <w:basedOn w:val="a0"/>
    <w:uiPriority w:val="99"/>
    <w:semiHidden/>
    <w:rsid w:val="00945900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1566C"/>
    <w:rPr>
      <w:rFonts w:asciiTheme="majorHAnsi" w:eastAsiaTheme="majorEastAsia" w:hAnsiTheme="majorHAnsi" w:cstheme="majorBidi"/>
      <w:color w:val="526041" w:themeColor="accent1" w:themeShade="7F"/>
      <w:sz w:val="22"/>
      <w:szCs w:val="22"/>
      <w:lang w:val="en-US"/>
    </w:rPr>
  </w:style>
  <w:style w:type="table" w:styleId="ae">
    <w:name w:val="Table Grid"/>
    <w:basedOn w:val="a1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0"/>
    <w:uiPriority w:val="34"/>
    <w:qFormat/>
    <w:rsid w:val="0071566C"/>
    <w:pPr>
      <w:spacing w:after="200"/>
      <w:ind w:left="720"/>
      <w:contextualSpacing/>
    </w:pPr>
    <w:rPr>
      <w:rFonts w:eastAsiaTheme="minorHAnsi"/>
      <w:color w:val="auto"/>
      <w:sz w:val="22"/>
      <w:lang w:val="en-US"/>
    </w:rPr>
  </w:style>
  <w:style w:type="paragraph" w:styleId="af1">
    <w:name w:val="footnote text"/>
    <w:basedOn w:val="a"/>
    <w:link w:val="af2"/>
    <w:unhideWhenUsed/>
    <w:rsid w:val="0071566C"/>
    <w:pPr>
      <w:spacing w:line="240" w:lineRule="auto"/>
    </w:pPr>
    <w:rPr>
      <w:rFonts w:ascii="Arial Armenian" w:eastAsia="Times New Roman" w:hAnsi="Arial Armenian" w:cs="Times New Roman"/>
      <w:color w:val="auto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rsid w:val="0071566C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f3">
    <w:name w:val="footnote reference"/>
    <w:basedOn w:val="a0"/>
    <w:unhideWhenUsed/>
    <w:rsid w:val="0071566C"/>
    <w:rPr>
      <w:rFonts w:cs="Times New Roman"/>
      <w:vertAlign w:val="superscript"/>
    </w:rPr>
  </w:style>
  <w:style w:type="character" w:customStyle="1" w:styleId="af0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"/>
    <w:uiPriority w:val="34"/>
    <w:locked/>
    <w:rsid w:val="0071566C"/>
    <w:rPr>
      <w:sz w:val="22"/>
      <w:szCs w:val="22"/>
      <w:lang w:val="en-US"/>
    </w:rPr>
  </w:style>
  <w:style w:type="paragraph" w:styleId="11">
    <w:name w:val="toc 1"/>
    <w:basedOn w:val="a"/>
    <w:next w:val="a"/>
    <w:uiPriority w:val="39"/>
    <w:qFormat/>
    <w:rsid w:val="0071566C"/>
    <w:pPr>
      <w:spacing w:before="120" w:after="120" w:line="240" w:lineRule="auto"/>
    </w:pPr>
    <w:rPr>
      <w:rFonts w:ascii="Arial Armenian" w:eastAsia="Times New Roman" w:hAnsi="Arial Armenian" w:cs="Times New Roman"/>
      <w:b/>
      <w:caps/>
      <w:color w:val="auto"/>
      <w:sz w:val="24"/>
      <w:szCs w:val="20"/>
      <w:lang w:val="en-US"/>
    </w:rPr>
  </w:style>
  <w:style w:type="character" w:styleId="af4">
    <w:name w:val="Hyperlink"/>
    <w:basedOn w:val="a0"/>
    <w:uiPriority w:val="99"/>
    <w:unhideWhenUsed/>
    <w:rsid w:val="0071566C"/>
    <w:rPr>
      <w:rFonts w:cs="Times New Roman"/>
      <w:color w:val="8E58B6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71566C"/>
    <w:pPr>
      <w:spacing w:after="100"/>
      <w:ind w:left="220"/>
    </w:pPr>
    <w:rPr>
      <w:rFonts w:eastAsiaTheme="minorHAnsi"/>
      <w:color w:val="auto"/>
      <w:sz w:val="22"/>
      <w:lang w:val="en-US"/>
    </w:rPr>
  </w:style>
  <w:style w:type="character" w:styleId="af5">
    <w:name w:val="FollowedHyperlink"/>
    <w:basedOn w:val="a0"/>
    <w:uiPriority w:val="99"/>
    <w:semiHidden/>
    <w:unhideWhenUsed/>
    <w:rsid w:val="0071566C"/>
    <w:rPr>
      <w:color w:val="7F6F6F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1566C"/>
    <w:pPr>
      <w:spacing w:line="240" w:lineRule="auto"/>
    </w:pPr>
    <w:rPr>
      <w:rFonts w:ascii="Segoe UI" w:eastAsiaTheme="minorHAnsi" w:hAnsi="Segoe UI" w:cs="Segoe UI"/>
      <w:color w:val="auto"/>
      <w:sz w:val="18"/>
      <w:szCs w:val="18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566C"/>
    <w:rPr>
      <w:rFonts w:ascii="Segoe UI" w:hAnsi="Segoe UI" w:cs="Segoe UI"/>
      <w:lang w:val="en-US"/>
    </w:rPr>
  </w:style>
  <w:style w:type="paragraph" w:styleId="af8">
    <w:name w:val="Normal (Web)"/>
    <w:basedOn w:val="a"/>
    <w:uiPriority w:val="99"/>
    <w:unhideWhenUsed/>
    <w:rsid w:val="0071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af9">
    <w:name w:val="annotation reference"/>
    <w:basedOn w:val="a0"/>
    <w:uiPriority w:val="99"/>
    <w:semiHidden/>
    <w:unhideWhenUsed/>
    <w:rsid w:val="0071566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1566C"/>
    <w:pPr>
      <w:spacing w:after="200" w:line="240" w:lineRule="auto"/>
    </w:pPr>
    <w:rPr>
      <w:rFonts w:eastAsiaTheme="minorHAnsi"/>
      <w:color w:val="auto"/>
      <w:sz w:val="20"/>
      <w:szCs w:val="20"/>
      <w:lang w:val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1566C"/>
    <w:rPr>
      <w:sz w:val="20"/>
      <w:szCs w:val="20"/>
      <w:lang w:val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156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1566C"/>
    <w:rPr>
      <w:b/>
      <w:bCs/>
      <w:sz w:val="20"/>
      <w:szCs w:val="20"/>
      <w:lang w:val="en-US"/>
    </w:rPr>
  </w:style>
  <w:style w:type="paragraph" w:styleId="afe">
    <w:name w:val="Revision"/>
    <w:hidden/>
    <w:uiPriority w:val="99"/>
    <w:semiHidden/>
    <w:rsid w:val="0071566C"/>
    <w:pPr>
      <w:spacing w:after="0" w:line="240" w:lineRule="auto"/>
    </w:pPr>
    <w:rPr>
      <w:sz w:val="22"/>
      <w:szCs w:val="22"/>
      <w:lang w:val="en-US"/>
    </w:rPr>
  </w:style>
  <w:style w:type="paragraph" w:styleId="aff">
    <w:name w:val="TOC Heading"/>
    <w:basedOn w:val="1"/>
    <w:next w:val="a"/>
    <w:uiPriority w:val="39"/>
    <w:unhideWhenUsed/>
    <w:qFormat/>
    <w:rsid w:val="0071566C"/>
    <w:pPr>
      <w:keepLines/>
      <w:spacing w:before="240" w:line="259" w:lineRule="auto"/>
      <w:outlineLvl w:val="9"/>
    </w:pPr>
    <w:rPr>
      <w:rFonts w:eastAsiaTheme="majorEastAsia" w:cstheme="majorBidi"/>
      <w:b w:val="0"/>
      <w:color w:val="7C9163" w:themeColor="accent1" w:themeShade="BF"/>
      <w:sz w:val="32"/>
      <w:szCs w:val="32"/>
      <w:lang w:val="en-US"/>
    </w:rPr>
  </w:style>
  <w:style w:type="table" w:customStyle="1" w:styleId="TableGrid11">
    <w:name w:val="Table Grid11"/>
    <w:basedOn w:val="a1"/>
    <w:next w:val="ae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1566C"/>
  </w:style>
  <w:style w:type="table" w:customStyle="1" w:styleId="TableGrid1">
    <w:name w:val="Table Grid1"/>
    <w:basedOn w:val="a1"/>
    <w:next w:val="ae"/>
    <w:uiPriority w:val="59"/>
    <w:rsid w:val="007156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e"/>
    <w:uiPriority w:val="59"/>
    <w:rsid w:val="007156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6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table" w:customStyle="1" w:styleId="TableGrid12">
    <w:name w:val="Table Grid12"/>
    <w:basedOn w:val="a1"/>
    <w:next w:val="ae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71566C"/>
  </w:style>
  <w:style w:type="numbering" w:customStyle="1" w:styleId="NoList11">
    <w:name w:val="No List11"/>
    <w:next w:val="a2"/>
    <w:uiPriority w:val="99"/>
    <w:semiHidden/>
    <w:unhideWhenUsed/>
    <w:rsid w:val="0071566C"/>
  </w:style>
  <w:style w:type="numbering" w:customStyle="1" w:styleId="NoList111">
    <w:name w:val="No List111"/>
    <w:next w:val="a2"/>
    <w:uiPriority w:val="99"/>
    <w:semiHidden/>
    <w:unhideWhenUsed/>
    <w:rsid w:val="0071566C"/>
  </w:style>
  <w:style w:type="numbering" w:customStyle="1" w:styleId="NoList3">
    <w:name w:val="No List3"/>
    <w:next w:val="a2"/>
    <w:uiPriority w:val="99"/>
    <w:semiHidden/>
    <w:unhideWhenUsed/>
    <w:rsid w:val="0071566C"/>
  </w:style>
  <w:style w:type="numbering" w:customStyle="1" w:styleId="NoList12">
    <w:name w:val="No List12"/>
    <w:next w:val="a2"/>
    <w:uiPriority w:val="99"/>
    <w:semiHidden/>
    <w:unhideWhenUsed/>
    <w:rsid w:val="0071566C"/>
  </w:style>
  <w:style w:type="numbering" w:customStyle="1" w:styleId="NoList112">
    <w:name w:val="No List112"/>
    <w:next w:val="a2"/>
    <w:uiPriority w:val="99"/>
    <w:semiHidden/>
    <w:unhideWhenUsed/>
    <w:rsid w:val="0071566C"/>
  </w:style>
  <w:style w:type="paragraph" w:customStyle="1" w:styleId="font5">
    <w:name w:val="font5"/>
    <w:basedOn w:val="a"/>
    <w:rsid w:val="0071566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C00000"/>
      <w:sz w:val="20"/>
      <w:szCs w:val="20"/>
      <w:lang w:eastAsia="ru-RU"/>
    </w:rPr>
  </w:style>
  <w:style w:type="paragraph" w:customStyle="1" w:styleId="font6">
    <w:name w:val="font6"/>
    <w:basedOn w:val="a"/>
    <w:rsid w:val="0071566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C00000"/>
      <w:sz w:val="20"/>
      <w:szCs w:val="20"/>
      <w:lang w:eastAsia="ru-RU"/>
    </w:rPr>
  </w:style>
  <w:style w:type="paragraph" w:customStyle="1" w:styleId="xl66">
    <w:name w:val="xl66"/>
    <w:basedOn w:val="a"/>
    <w:rsid w:val="0071566C"/>
    <w:pPr>
      <w:spacing w:before="100" w:beforeAutospacing="1" w:after="100" w:afterAutospacing="1" w:line="240" w:lineRule="auto"/>
      <w:textAlignment w:val="center"/>
    </w:pPr>
    <w:rPr>
      <w:rFonts w:ascii="Times LatArm" w:eastAsia="Times New Roman" w:hAnsi="Times LatArm" w:cs="Times New Roman"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68">
    <w:name w:val="xl6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0">
    <w:name w:val="xl7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1">
    <w:name w:val="xl71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2">
    <w:name w:val="xl72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color w:val="auto"/>
      <w:sz w:val="16"/>
      <w:szCs w:val="16"/>
      <w:lang w:eastAsia="ru-RU"/>
    </w:rPr>
  </w:style>
  <w:style w:type="paragraph" w:customStyle="1" w:styleId="xl73">
    <w:name w:val="xl73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eastAsia="ru-RU"/>
    </w:rPr>
  </w:style>
  <w:style w:type="paragraph" w:customStyle="1" w:styleId="xl74">
    <w:name w:val="xl74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5">
    <w:name w:val="xl75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6">
    <w:name w:val="xl76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eastAsia="ru-RU"/>
    </w:rPr>
  </w:style>
  <w:style w:type="paragraph" w:customStyle="1" w:styleId="xl79">
    <w:name w:val="xl7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83">
    <w:name w:val="xl83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84">
    <w:name w:val="xl84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85">
    <w:name w:val="xl85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86">
    <w:name w:val="xl86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87">
    <w:name w:val="xl8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333333"/>
      <w:sz w:val="18"/>
      <w:szCs w:val="18"/>
      <w:lang w:eastAsia="ru-RU"/>
    </w:rPr>
  </w:style>
  <w:style w:type="paragraph" w:customStyle="1" w:styleId="xl88">
    <w:name w:val="xl8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8"/>
      <w:szCs w:val="18"/>
      <w:lang w:eastAsia="ru-RU"/>
    </w:rPr>
  </w:style>
  <w:style w:type="paragraph" w:customStyle="1" w:styleId="xl89">
    <w:name w:val="xl8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90">
    <w:name w:val="xl9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91">
    <w:name w:val="xl91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8"/>
      <w:szCs w:val="18"/>
      <w:lang w:eastAsia="ru-RU"/>
    </w:rPr>
  </w:style>
  <w:style w:type="paragraph" w:customStyle="1" w:styleId="xl92">
    <w:name w:val="xl92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eastAsia="ru-RU"/>
    </w:rPr>
  </w:style>
  <w:style w:type="paragraph" w:customStyle="1" w:styleId="xl94">
    <w:name w:val="xl94"/>
    <w:basedOn w:val="a"/>
    <w:rsid w:val="0071566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5">
    <w:name w:val="xl95"/>
    <w:basedOn w:val="a"/>
    <w:rsid w:val="0071566C"/>
    <w:pP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6">
    <w:name w:val="xl96"/>
    <w:basedOn w:val="a"/>
    <w:rsid w:val="0071566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7">
    <w:name w:val="xl9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9">
    <w:name w:val="xl9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C00000"/>
      <w:sz w:val="24"/>
      <w:szCs w:val="24"/>
      <w:lang w:eastAsia="ru-RU"/>
    </w:rPr>
  </w:style>
  <w:style w:type="paragraph" w:customStyle="1" w:styleId="xl100">
    <w:name w:val="xl10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LatArm" w:eastAsia="Times New Roman" w:hAnsi="Times LatArm" w:cs="Times New Roman"/>
      <w:color w:val="auto"/>
      <w:sz w:val="24"/>
      <w:szCs w:val="24"/>
      <w:lang w:eastAsia="ru-RU"/>
    </w:rPr>
  </w:style>
  <w:style w:type="paragraph" w:customStyle="1" w:styleId="msobodytextindentmrcssattr">
    <w:name w:val="msobodytextindent_mr_css_attr"/>
    <w:basedOn w:val="a"/>
    <w:rsid w:val="0071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TableGrid12121">
    <w:name w:val="Table Grid12121"/>
    <w:basedOn w:val="a1"/>
    <w:next w:val="ae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"/>
    <w:link w:val="aff1"/>
    <w:uiPriority w:val="99"/>
    <w:rsid w:val="0071566C"/>
    <w:pPr>
      <w:spacing w:line="240" w:lineRule="auto"/>
      <w:ind w:left="426" w:hanging="426"/>
      <w:jc w:val="center"/>
    </w:pPr>
    <w:rPr>
      <w:rFonts w:ascii="Times LatArm" w:eastAsia="Calibri" w:hAnsi="Times LatArm" w:cs="Times New Roman"/>
      <w:color w:val="auto"/>
      <w:sz w:val="20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71566C"/>
    <w:rPr>
      <w:rFonts w:ascii="Times LatArm" w:eastAsia="Calibri" w:hAnsi="Times LatArm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1">
    <w:name w:val="heading 1"/>
    <w:basedOn w:val="a"/>
    <w:link w:val="10"/>
    <w:uiPriority w:val="9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2">
    <w:name w:val="heading 2"/>
    <w:basedOn w:val="a"/>
    <w:link w:val="20"/>
    <w:uiPriority w:val="9"/>
    <w:unhideWhenUsed/>
    <w:qFormat/>
    <w:rsid w:val="00C82A8F"/>
    <w:pPr>
      <w:keepNext/>
      <w:spacing w:line="240" w:lineRule="auto"/>
      <w:jc w:val="center"/>
      <w:outlineLvl w:val="1"/>
    </w:pPr>
    <w:rPr>
      <w:rFonts w:asciiTheme="majorHAnsi" w:eastAsia="Times New Roman" w:hAnsiTheme="majorHAnsi" w:cs="Times New Roman"/>
      <w:b/>
      <w:color w:val="auto"/>
      <w:sz w:val="36"/>
    </w:rPr>
  </w:style>
  <w:style w:type="paragraph" w:styleId="3">
    <w:name w:val="heading 3"/>
    <w:basedOn w:val="a"/>
    <w:link w:val="30"/>
    <w:uiPriority w:val="2"/>
    <w:unhideWhenUsed/>
    <w:qFormat/>
    <w:rsid w:val="0000184B"/>
    <w:pPr>
      <w:spacing w:line="240" w:lineRule="auto"/>
      <w:outlineLvl w:val="2"/>
    </w:pPr>
    <w:rPr>
      <w:rFonts w:ascii="Sylfaen" w:eastAsia="Times New Roman" w:hAnsi="Sylfaen" w:cs="Times New Roman"/>
      <w:b/>
      <w:i/>
      <w:color w:val="auto"/>
    </w:rPr>
  </w:style>
  <w:style w:type="paragraph" w:styleId="4">
    <w:name w:val="heading 4"/>
    <w:basedOn w:val="a"/>
    <w:link w:val="40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6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526041" w:themeColor="accent1" w:themeShade="7F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a3">
    <w:name w:val="Title"/>
    <w:basedOn w:val="a"/>
    <w:link w:val="a4"/>
    <w:qFormat/>
    <w:rsid w:val="00F37291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70"/>
      <w:szCs w:val="40"/>
    </w:rPr>
  </w:style>
  <w:style w:type="character" w:customStyle="1" w:styleId="a4">
    <w:name w:val="Название Знак"/>
    <w:basedOn w:val="a0"/>
    <w:link w:val="a3"/>
    <w:rsid w:val="00F37291"/>
    <w:rPr>
      <w:rFonts w:asciiTheme="majorHAnsi" w:eastAsia="Times New Roman" w:hAnsiTheme="majorHAnsi" w:cs="Times New Roman"/>
      <w:b/>
      <w:caps/>
      <w:color w:val="FFFFFF" w:themeColor="background1"/>
      <w:sz w:val="70"/>
      <w:szCs w:val="40"/>
    </w:rPr>
  </w:style>
  <w:style w:type="paragraph" w:styleId="a5">
    <w:name w:val="Subtitle"/>
    <w:basedOn w:val="a"/>
    <w:link w:val="a6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a6">
    <w:name w:val="Подзаголовок Знак"/>
    <w:basedOn w:val="a0"/>
    <w:link w:val="a5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a7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20">
    <w:name w:val="Заголовок 2 Знак"/>
    <w:basedOn w:val="a0"/>
    <w:link w:val="2"/>
    <w:uiPriority w:val="9"/>
    <w:rsid w:val="00C82A8F"/>
    <w:rPr>
      <w:rFonts w:asciiTheme="majorHAnsi" w:eastAsia="Times New Roman" w:hAnsiTheme="majorHAnsi" w:cs="Times New Roman"/>
      <w:b/>
      <w:sz w:val="36"/>
      <w:szCs w:val="22"/>
    </w:rPr>
  </w:style>
  <w:style w:type="character" w:customStyle="1" w:styleId="30">
    <w:name w:val="Заголовок 3 Знак"/>
    <w:basedOn w:val="a0"/>
    <w:link w:val="3"/>
    <w:uiPriority w:val="2"/>
    <w:rsid w:val="0000184B"/>
    <w:rPr>
      <w:rFonts w:ascii="Sylfaen" w:eastAsia="Times New Roman" w:hAnsi="Sylfaen" w:cs="Times New Roman"/>
      <w:b/>
      <w:i/>
      <w:sz w:val="28"/>
      <w:szCs w:val="22"/>
    </w:rPr>
  </w:style>
  <w:style w:type="character" w:customStyle="1" w:styleId="40">
    <w:name w:val="Заголовок 4 Знак"/>
    <w:basedOn w:val="a0"/>
    <w:link w:val="4"/>
    <w:uiPriority w:val="2"/>
    <w:rsid w:val="004B7E44"/>
    <w:rPr>
      <w:rFonts w:eastAsia="Times New Roman" w:cs="Times New Roman"/>
      <w:b/>
      <w:caps/>
      <w:color w:val="000000" w:themeColor="text1"/>
      <w:spacing w:val="20"/>
      <w:kern w:val="28"/>
      <w:sz w:val="24"/>
      <w:szCs w:val="22"/>
    </w:rPr>
  </w:style>
  <w:style w:type="paragraph" w:customStyle="1" w:styleId="a8">
    <w:name w:val="Глава"/>
    <w:basedOn w:val="a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595959" w:themeColor="text1" w:themeTint="A6"/>
      <w:szCs w:val="17"/>
    </w:rPr>
  </w:style>
  <w:style w:type="character" w:customStyle="1" w:styleId="50">
    <w:name w:val="Заголовок 5 Знак"/>
    <w:basedOn w:val="a0"/>
    <w:link w:val="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718F"/>
    <w:pPr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18F"/>
  </w:style>
  <w:style w:type="paragraph" w:styleId="ab">
    <w:name w:val="footer"/>
    <w:basedOn w:val="a"/>
    <w:link w:val="ac"/>
    <w:uiPriority w:val="99"/>
    <w:unhideWhenUsed/>
    <w:rsid w:val="005A718F"/>
    <w:pPr>
      <w:spacing w:line="240" w:lineRule="auto"/>
      <w:jc w:val="center"/>
    </w:pPr>
  </w:style>
  <w:style w:type="character" w:customStyle="1" w:styleId="ac">
    <w:name w:val="Нижний колонтитул Знак"/>
    <w:basedOn w:val="a0"/>
    <w:link w:val="ab"/>
    <w:uiPriority w:val="99"/>
    <w:rsid w:val="005A718F"/>
  </w:style>
  <w:style w:type="character" w:styleId="ad">
    <w:name w:val="Placeholder Text"/>
    <w:basedOn w:val="a0"/>
    <w:uiPriority w:val="99"/>
    <w:semiHidden/>
    <w:rsid w:val="00945900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1566C"/>
    <w:rPr>
      <w:rFonts w:asciiTheme="majorHAnsi" w:eastAsiaTheme="majorEastAsia" w:hAnsiTheme="majorHAnsi" w:cstheme="majorBidi"/>
      <w:color w:val="526041" w:themeColor="accent1" w:themeShade="7F"/>
      <w:sz w:val="22"/>
      <w:szCs w:val="22"/>
      <w:lang w:val="en-US"/>
    </w:rPr>
  </w:style>
  <w:style w:type="table" w:styleId="ae">
    <w:name w:val="Table Grid"/>
    <w:basedOn w:val="a1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0"/>
    <w:uiPriority w:val="34"/>
    <w:qFormat/>
    <w:rsid w:val="0071566C"/>
    <w:pPr>
      <w:spacing w:after="200"/>
      <w:ind w:left="720"/>
      <w:contextualSpacing/>
    </w:pPr>
    <w:rPr>
      <w:rFonts w:eastAsiaTheme="minorHAnsi"/>
      <w:color w:val="auto"/>
      <w:sz w:val="22"/>
      <w:lang w:val="en-US"/>
    </w:rPr>
  </w:style>
  <w:style w:type="paragraph" w:styleId="af1">
    <w:name w:val="footnote text"/>
    <w:basedOn w:val="a"/>
    <w:link w:val="af2"/>
    <w:unhideWhenUsed/>
    <w:rsid w:val="0071566C"/>
    <w:pPr>
      <w:spacing w:line="240" w:lineRule="auto"/>
    </w:pPr>
    <w:rPr>
      <w:rFonts w:ascii="Arial Armenian" w:eastAsia="Times New Roman" w:hAnsi="Arial Armenian" w:cs="Times New Roman"/>
      <w:color w:val="auto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rsid w:val="0071566C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f3">
    <w:name w:val="footnote reference"/>
    <w:basedOn w:val="a0"/>
    <w:unhideWhenUsed/>
    <w:rsid w:val="0071566C"/>
    <w:rPr>
      <w:rFonts w:cs="Times New Roman"/>
      <w:vertAlign w:val="superscript"/>
    </w:rPr>
  </w:style>
  <w:style w:type="character" w:customStyle="1" w:styleId="af0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"/>
    <w:uiPriority w:val="34"/>
    <w:locked/>
    <w:rsid w:val="0071566C"/>
    <w:rPr>
      <w:sz w:val="22"/>
      <w:szCs w:val="22"/>
      <w:lang w:val="en-US"/>
    </w:rPr>
  </w:style>
  <w:style w:type="paragraph" w:styleId="11">
    <w:name w:val="toc 1"/>
    <w:basedOn w:val="a"/>
    <w:next w:val="a"/>
    <w:uiPriority w:val="39"/>
    <w:qFormat/>
    <w:rsid w:val="0071566C"/>
    <w:pPr>
      <w:spacing w:before="120" w:after="120" w:line="240" w:lineRule="auto"/>
    </w:pPr>
    <w:rPr>
      <w:rFonts w:ascii="Arial Armenian" w:eastAsia="Times New Roman" w:hAnsi="Arial Armenian" w:cs="Times New Roman"/>
      <w:b/>
      <w:caps/>
      <w:color w:val="auto"/>
      <w:sz w:val="24"/>
      <w:szCs w:val="20"/>
      <w:lang w:val="en-US"/>
    </w:rPr>
  </w:style>
  <w:style w:type="character" w:styleId="af4">
    <w:name w:val="Hyperlink"/>
    <w:basedOn w:val="a0"/>
    <w:uiPriority w:val="99"/>
    <w:unhideWhenUsed/>
    <w:rsid w:val="0071566C"/>
    <w:rPr>
      <w:rFonts w:cs="Times New Roman"/>
      <w:color w:val="8E58B6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71566C"/>
    <w:pPr>
      <w:spacing w:after="100"/>
      <w:ind w:left="220"/>
    </w:pPr>
    <w:rPr>
      <w:rFonts w:eastAsiaTheme="minorHAnsi"/>
      <w:color w:val="auto"/>
      <w:sz w:val="22"/>
      <w:lang w:val="en-US"/>
    </w:rPr>
  </w:style>
  <w:style w:type="character" w:styleId="af5">
    <w:name w:val="FollowedHyperlink"/>
    <w:basedOn w:val="a0"/>
    <w:uiPriority w:val="99"/>
    <w:semiHidden/>
    <w:unhideWhenUsed/>
    <w:rsid w:val="0071566C"/>
    <w:rPr>
      <w:color w:val="7F6F6F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1566C"/>
    <w:pPr>
      <w:spacing w:line="240" w:lineRule="auto"/>
    </w:pPr>
    <w:rPr>
      <w:rFonts w:ascii="Segoe UI" w:eastAsiaTheme="minorHAnsi" w:hAnsi="Segoe UI" w:cs="Segoe UI"/>
      <w:color w:val="auto"/>
      <w:sz w:val="18"/>
      <w:szCs w:val="18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566C"/>
    <w:rPr>
      <w:rFonts w:ascii="Segoe UI" w:hAnsi="Segoe UI" w:cs="Segoe UI"/>
      <w:lang w:val="en-US"/>
    </w:rPr>
  </w:style>
  <w:style w:type="paragraph" w:styleId="af8">
    <w:name w:val="Normal (Web)"/>
    <w:basedOn w:val="a"/>
    <w:uiPriority w:val="99"/>
    <w:unhideWhenUsed/>
    <w:rsid w:val="0071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af9">
    <w:name w:val="annotation reference"/>
    <w:basedOn w:val="a0"/>
    <w:uiPriority w:val="99"/>
    <w:semiHidden/>
    <w:unhideWhenUsed/>
    <w:rsid w:val="0071566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1566C"/>
    <w:pPr>
      <w:spacing w:after="200" w:line="240" w:lineRule="auto"/>
    </w:pPr>
    <w:rPr>
      <w:rFonts w:eastAsiaTheme="minorHAnsi"/>
      <w:color w:val="auto"/>
      <w:sz w:val="20"/>
      <w:szCs w:val="20"/>
      <w:lang w:val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1566C"/>
    <w:rPr>
      <w:sz w:val="20"/>
      <w:szCs w:val="20"/>
      <w:lang w:val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156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1566C"/>
    <w:rPr>
      <w:b/>
      <w:bCs/>
      <w:sz w:val="20"/>
      <w:szCs w:val="20"/>
      <w:lang w:val="en-US"/>
    </w:rPr>
  </w:style>
  <w:style w:type="paragraph" w:styleId="afe">
    <w:name w:val="Revision"/>
    <w:hidden/>
    <w:uiPriority w:val="99"/>
    <w:semiHidden/>
    <w:rsid w:val="0071566C"/>
    <w:pPr>
      <w:spacing w:after="0" w:line="240" w:lineRule="auto"/>
    </w:pPr>
    <w:rPr>
      <w:sz w:val="22"/>
      <w:szCs w:val="22"/>
      <w:lang w:val="en-US"/>
    </w:rPr>
  </w:style>
  <w:style w:type="paragraph" w:styleId="aff">
    <w:name w:val="TOC Heading"/>
    <w:basedOn w:val="1"/>
    <w:next w:val="a"/>
    <w:uiPriority w:val="39"/>
    <w:unhideWhenUsed/>
    <w:qFormat/>
    <w:rsid w:val="0071566C"/>
    <w:pPr>
      <w:keepLines/>
      <w:spacing w:before="240" w:line="259" w:lineRule="auto"/>
      <w:outlineLvl w:val="9"/>
    </w:pPr>
    <w:rPr>
      <w:rFonts w:eastAsiaTheme="majorEastAsia" w:cstheme="majorBidi"/>
      <w:b w:val="0"/>
      <w:color w:val="7C9163" w:themeColor="accent1" w:themeShade="BF"/>
      <w:sz w:val="32"/>
      <w:szCs w:val="32"/>
      <w:lang w:val="en-US"/>
    </w:rPr>
  </w:style>
  <w:style w:type="table" w:customStyle="1" w:styleId="TableGrid11">
    <w:name w:val="Table Grid11"/>
    <w:basedOn w:val="a1"/>
    <w:next w:val="ae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1566C"/>
  </w:style>
  <w:style w:type="table" w:customStyle="1" w:styleId="TableGrid1">
    <w:name w:val="Table Grid1"/>
    <w:basedOn w:val="a1"/>
    <w:next w:val="ae"/>
    <w:uiPriority w:val="59"/>
    <w:rsid w:val="007156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e"/>
    <w:uiPriority w:val="59"/>
    <w:rsid w:val="007156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66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table" w:customStyle="1" w:styleId="TableGrid12">
    <w:name w:val="Table Grid12"/>
    <w:basedOn w:val="a1"/>
    <w:next w:val="ae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71566C"/>
  </w:style>
  <w:style w:type="numbering" w:customStyle="1" w:styleId="NoList11">
    <w:name w:val="No List11"/>
    <w:next w:val="a2"/>
    <w:uiPriority w:val="99"/>
    <w:semiHidden/>
    <w:unhideWhenUsed/>
    <w:rsid w:val="0071566C"/>
  </w:style>
  <w:style w:type="numbering" w:customStyle="1" w:styleId="NoList111">
    <w:name w:val="No List111"/>
    <w:next w:val="a2"/>
    <w:uiPriority w:val="99"/>
    <w:semiHidden/>
    <w:unhideWhenUsed/>
    <w:rsid w:val="0071566C"/>
  </w:style>
  <w:style w:type="numbering" w:customStyle="1" w:styleId="NoList3">
    <w:name w:val="No List3"/>
    <w:next w:val="a2"/>
    <w:uiPriority w:val="99"/>
    <w:semiHidden/>
    <w:unhideWhenUsed/>
    <w:rsid w:val="0071566C"/>
  </w:style>
  <w:style w:type="numbering" w:customStyle="1" w:styleId="NoList12">
    <w:name w:val="No List12"/>
    <w:next w:val="a2"/>
    <w:uiPriority w:val="99"/>
    <w:semiHidden/>
    <w:unhideWhenUsed/>
    <w:rsid w:val="0071566C"/>
  </w:style>
  <w:style w:type="numbering" w:customStyle="1" w:styleId="NoList112">
    <w:name w:val="No List112"/>
    <w:next w:val="a2"/>
    <w:uiPriority w:val="99"/>
    <w:semiHidden/>
    <w:unhideWhenUsed/>
    <w:rsid w:val="0071566C"/>
  </w:style>
  <w:style w:type="paragraph" w:customStyle="1" w:styleId="font5">
    <w:name w:val="font5"/>
    <w:basedOn w:val="a"/>
    <w:rsid w:val="0071566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C00000"/>
      <w:sz w:val="20"/>
      <w:szCs w:val="20"/>
      <w:lang w:eastAsia="ru-RU"/>
    </w:rPr>
  </w:style>
  <w:style w:type="paragraph" w:customStyle="1" w:styleId="font6">
    <w:name w:val="font6"/>
    <w:basedOn w:val="a"/>
    <w:rsid w:val="0071566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C00000"/>
      <w:sz w:val="20"/>
      <w:szCs w:val="20"/>
      <w:lang w:eastAsia="ru-RU"/>
    </w:rPr>
  </w:style>
  <w:style w:type="paragraph" w:customStyle="1" w:styleId="xl66">
    <w:name w:val="xl66"/>
    <w:basedOn w:val="a"/>
    <w:rsid w:val="0071566C"/>
    <w:pPr>
      <w:spacing w:before="100" w:beforeAutospacing="1" w:after="100" w:afterAutospacing="1" w:line="240" w:lineRule="auto"/>
      <w:textAlignment w:val="center"/>
    </w:pPr>
    <w:rPr>
      <w:rFonts w:ascii="Times LatArm" w:eastAsia="Times New Roman" w:hAnsi="Times LatArm" w:cs="Times New Roman"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68">
    <w:name w:val="xl6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0">
    <w:name w:val="xl7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1">
    <w:name w:val="xl71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2">
    <w:name w:val="xl72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color w:val="auto"/>
      <w:sz w:val="16"/>
      <w:szCs w:val="16"/>
      <w:lang w:eastAsia="ru-RU"/>
    </w:rPr>
  </w:style>
  <w:style w:type="paragraph" w:customStyle="1" w:styleId="xl73">
    <w:name w:val="xl73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eastAsia="ru-RU"/>
    </w:rPr>
  </w:style>
  <w:style w:type="paragraph" w:customStyle="1" w:styleId="xl74">
    <w:name w:val="xl74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5">
    <w:name w:val="xl75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76">
    <w:name w:val="xl76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eastAsia="ru-RU"/>
    </w:rPr>
  </w:style>
  <w:style w:type="paragraph" w:customStyle="1" w:styleId="xl79">
    <w:name w:val="xl7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83">
    <w:name w:val="xl83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84">
    <w:name w:val="xl84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85">
    <w:name w:val="xl85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86">
    <w:name w:val="xl86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87">
    <w:name w:val="xl8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333333"/>
      <w:sz w:val="18"/>
      <w:szCs w:val="18"/>
      <w:lang w:eastAsia="ru-RU"/>
    </w:rPr>
  </w:style>
  <w:style w:type="paragraph" w:customStyle="1" w:styleId="xl88">
    <w:name w:val="xl8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8"/>
      <w:szCs w:val="18"/>
      <w:lang w:eastAsia="ru-RU"/>
    </w:rPr>
  </w:style>
  <w:style w:type="paragraph" w:customStyle="1" w:styleId="xl89">
    <w:name w:val="xl8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90">
    <w:name w:val="xl9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6"/>
      <w:szCs w:val="16"/>
      <w:lang w:eastAsia="ru-RU"/>
    </w:rPr>
  </w:style>
  <w:style w:type="paragraph" w:customStyle="1" w:styleId="xl91">
    <w:name w:val="xl91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333333"/>
      <w:sz w:val="18"/>
      <w:szCs w:val="18"/>
      <w:lang w:eastAsia="ru-RU"/>
    </w:rPr>
  </w:style>
  <w:style w:type="paragraph" w:customStyle="1" w:styleId="xl92">
    <w:name w:val="xl92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eastAsia="ru-RU"/>
    </w:rPr>
  </w:style>
  <w:style w:type="paragraph" w:customStyle="1" w:styleId="xl94">
    <w:name w:val="xl94"/>
    <w:basedOn w:val="a"/>
    <w:rsid w:val="0071566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5">
    <w:name w:val="xl95"/>
    <w:basedOn w:val="a"/>
    <w:rsid w:val="0071566C"/>
    <w:pPr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6">
    <w:name w:val="xl96"/>
    <w:basedOn w:val="a"/>
    <w:rsid w:val="0071566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7">
    <w:name w:val="xl97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auto"/>
      <w:sz w:val="16"/>
      <w:szCs w:val="16"/>
      <w:lang w:eastAsia="ru-RU"/>
    </w:rPr>
  </w:style>
  <w:style w:type="paragraph" w:customStyle="1" w:styleId="xl99">
    <w:name w:val="xl99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C00000"/>
      <w:sz w:val="24"/>
      <w:szCs w:val="24"/>
      <w:lang w:eastAsia="ru-RU"/>
    </w:rPr>
  </w:style>
  <w:style w:type="paragraph" w:customStyle="1" w:styleId="xl100">
    <w:name w:val="xl100"/>
    <w:basedOn w:val="a"/>
    <w:rsid w:val="00715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LatArm" w:eastAsia="Times New Roman" w:hAnsi="Times LatArm" w:cs="Times New Roman"/>
      <w:color w:val="auto"/>
      <w:sz w:val="24"/>
      <w:szCs w:val="24"/>
      <w:lang w:eastAsia="ru-RU"/>
    </w:rPr>
  </w:style>
  <w:style w:type="paragraph" w:customStyle="1" w:styleId="msobodytextindentmrcssattr">
    <w:name w:val="msobodytextindent_mr_css_attr"/>
    <w:basedOn w:val="a"/>
    <w:rsid w:val="0071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TableGrid12121">
    <w:name w:val="Table Grid12121"/>
    <w:basedOn w:val="a1"/>
    <w:next w:val="ae"/>
    <w:uiPriority w:val="59"/>
    <w:rsid w:val="0071566C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"/>
    <w:link w:val="aff1"/>
    <w:uiPriority w:val="99"/>
    <w:rsid w:val="0071566C"/>
    <w:pPr>
      <w:spacing w:line="240" w:lineRule="auto"/>
      <w:ind w:left="426" w:hanging="426"/>
      <w:jc w:val="center"/>
    </w:pPr>
    <w:rPr>
      <w:rFonts w:ascii="Times LatArm" w:eastAsia="Calibri" w:hAnsi="Times LatArm" w:cs="Times New Roman"/>
      <w:color w:val="auto"/>
      <w:sz w:val="20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71566C"/>
    <w:rPr>
      <w:rFonts w:ascii="Times LatArm" w:eastAsia="Calibri" w:hAnsi="Times LatArm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e-Javadyan\AppData\Roaming\Microsoft\Templates\&#1041;&#1080;&#1079;&#1085;&#1077;&#1089;-&#1086;&#1090;&#1095;&#1077;&#1090;%20(&#1087;&#1088;&#1086;&#1092;&#1077;&#1089;&#1089;&#1080;&#1086;&#1085;&#1072;&#1083;&#1100;&#1085;&#1099;&#1081;%20&#1084;&#1072;&#1082;&#1077;&#109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ABC83E7C04500B663686D041CC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FD0B1-3EE3-45A3-A668-80D351446117}"/>
      </w:docPartPr>
      <w:docPartBody>
        <w:p w:rsidR="007B5B43" w:rsidRDefault="00F53010">
          <w:pPr>
            <w:pStyle w:val="5D5ABC83E7C04500B663686D041CCDC6"/>
          </w:pPr>
          <w:r w:rsidRPr="004B7E44"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10"/>
    <w:rsid w:val="0014596F"/>
    <w:rsid w:val="00156C0B"/>
    <w:rsid w:val="00173608"/>
    <w:rsid w:val="001755B6"/>
    <w:rsid w:val="002A5B17"/>
    <w:rsid w:val="002B03D3"/>
    <w:rsid w:val="003C6EB9"/>
    <w:rsid w:val="005B73ED"/>
    <w:rsid w:val="006975A3"/>
    <w:rsid w:val="00706449"/>
    <w:rsid w:val="007B5B43"/>
    <w:rsid w:val="008C4D09"/>
    <w:rsid w:val="00921929"/>
    <w:rsid w:val="00A04E44"/>
    <w:rsid w:val="00B57D76"/>
    <w:rsid w:val="00D27E07"/>
    <w:rsid w:val="00D30F45"/>
    <w:rsid w:val="00D91AFC"/>
    <w:rsid w:val="00DC0D2D"/>
    <w:rsid w:val="00E360C0"/>
    <w:rsid w:val="00E5079F"/>
    <w:rsid w:val="00E83F8B"/>
    <w:rsid w:val="00F5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5ABC83E7C04500B663686D041CCDC6">
    <w:name w:val="5D5ABC83E7C04500B663686D041CCDC6"/>
  </w:style>
  <w:style w:type="paragraph" w:customStyle="1" w:styleId="5375B18503984879AFB0965F1CEFDA84">
    <w:name w:val="5375B18503984879AFB0965F1CEFDA84"/>
  </w:style>
  <w:style w:type="paragraph" w:customStyle="1" w:styleId="1886CFA6C7184DBB9D518D4E2FD8ADE8">
    <w:name w:val="1886CFA6C7184DBB9D518D4E2FD8ADE8"/>
  </w:style>
  <w:style w:type="paragraph" w:customStyle="1" w:styleId="241B68E691F44B74B73DA739CC947FCE">
    <w:name w:val="241B68E691F44B74B73DA739CC947FCE"/>
  </w:style>
  <w:style w:type="paragraph" w:customStyle="1" w:styleId="3D83C54C4C4F4D578215D5DF53E81174">
    <w:name w:val="3D83C54C4C4F4D578215D5DF53E81174"/>
  </w:style>
  <w:style w:type="paragraph" w:customStyle="1" w:styleId="2B8A3F931B744D7D8CCE0E466782AC97">
    <w:name w:val="2B8A3F931B744D7D8CCE0E466782AC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5ABC83E7C04500B663686D041CCDC6">
    <w:name w:val="5D5ABC83E7C04500B663686D041CCDC6"/>
  </w:style>
  <w:style w:type="paragraph" w:customStyle="1" w:styleId="5375B18503984879AFB0965F1CEFDA84">
    <w:name w:val="5375B18503984879AFB0965F1CEFDA84"/>
  </w:style>
  <w:style w:type="paragraph" w:customStyle="1" w:styleId="1886CFA6C7184DBB9D518D4E2FD8ADE8">
    <w:name w:val="1886CFA6C7184DBB9D518D4E2FD8ADE8"/>
  </w:style>
  <w:style w:type="paragraph" w:customStyle="1" w:styleId="241B68E691F44B74B73DA739CC947FCE">
    <w:name w:val="241B68E691F44B74B73DA739CC947FCE"/>
  </w:style>
  <w:style w:type="paragraph" w:customStyle="1" w:styleId="3D83C54C4C4F4D578215D5DF53E81174">
    <w:name w:val="3D83C54C4C4F4D578215D5DF53E81174"/>
  </w:style>
  <w:style w:type="paragraph" w:customStyle="1" w:styleId="2B8A3F931B744D7D8CCE0E466782AC97">
    <w:name w:val="2B8A3F931B744D7D8CCE0E466782A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2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E3D2-AB0D-43D8-919A-7221D819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Бизнес-отчет (профессиональный макет)</Template>
  <TotalTime>2459</TotalTime>
  <Pages>27</Pages>
  <Words>4938</Words>
  <Characters>28150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ՀԱՇՎԵՏՎՈՒԹՅՈՒՆ</dc:subject>
  <dc:creator>Marine-Javadyan</dc:creator>
  <cp:keywords/>
  <dc:description/>
  <cp:lastModifiedBy>Пользователь Windows</cp:lastModifiedBy>
  <cp:revision>42</cp:revision>
  <cp:lastPrinted>2023-02-08T06:16:00Z</cp:lastPrinted>
  <dcterms:created xsi:type="dcterms:W3CDTF">2023-01-30T11:45:00Z</dcterms:created>
  <dcterms:modified xsi:type="dcterms:W3CDTF">2023-03-21T11:47:00Z</dcterms:modified>
</cp:coreProperties>
</file>