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736" w:rsidRPr="00AE3859" w:rsidRDefault="006B6507" w:rsidP="001E3CA7">
      <w:pPr>
        <w:spacing w:line="276" w:lineRule="auto"/>
        <w:jc w:val="center"/>
        <w:rPr>
          <w:rFonts w:ascii="GHEA Grapalat" w:hAnsi="GHEA Grapalat"/>
          <w:b/>
          <w:color w:val="000000" w:themeColor="text1"/>
          <w:lang w:val="hy-AM"/>
        </w:rPr>
      </w:pPr>
      <w:r w:rsidRPr="00AE3859">
        <w:rPr>
          <w:rFonts w:ascii="GHEA Grapalat" w:hAnsi="GHEA Grapalat"/>
          <w:b/>
          <w:color w:val="000000" w:themeColor="text1"/>
          <w:lang w:val="hy-AM"/>
        </w:rPr>
        <w:t>ՀԻՄՆԱՎՈՐՈՒՄ</w:t>
      </w:r>
    </w:p>
    <w:p w:rsidR="006B6507" w:rsidRPr="00AE3859" w:rsidRDefault="00B4759C" w:rsidP="001E3CA7">
      <w:pPr>
        <w:spacing w:line="276" w:lineRule="auto"/>
        <w:jc w:val="center"/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</w:pPr>
      <w:r w:rsidRPr="00AE3859"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>«ԱԲՈՎՅԱՆ ՀԱՄԱՅՆՔԻ ԱՐԱՄՈՒՍ ԲՆԱԿԱՎԱՅՐԻ ՈՌՈԳՄԱՆ ՋՐԱԳԾԵՐԻ ԱՐԴԻԱԿԱՆԱՑՈՒՄ» ԾՐԱԳՐԻՆ ՀԱՄԱՁԱՅՆՈՒԹՅՈՒՆ ՏԱԼՈՒ ՄԱՍԻՆ</w:t>
      </w:r>
      <w:r w:rsidRPr="00AE3859"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 xml:space="preserve">  </w:t>
      </w:r>
      <w:r w:rsidR="00B35AED" w:rsidRPr="00AE3859"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>ՆԱԽԱԳԾԻ ԸՆԴՈՒՆՄԱՆ ԱՆՀՐԱԺԵՇՏՈՒԹՅԱՆ ՄԱՍԻՆ</w:t>
      </w:r>
    </w:p>
    <w:p w:rsidR="00CB4408" w:rsidRPr="00AE3859" w:rsidRDefault="00CB4408" w:rsidP="001E3CA7">
      <w:pPr>
        <w:pStyle w:val="a3"/>
        <w:autoSpaceDE w:val="0"/>
        <w:autoSpaceDN w:val="0"/>
        <w:adjustRightInd w:val="0"/>
        <w:spacing w:after="0"/>
        <w:ind w:left="-284" w:right="-284" w:firstLine="284"/>
        <w:jc w:val="both"/>
        <w:rPr>
          <w:rFonts w:ascii="GHEA Grapalat" w:hAnsi="GHEA Grapalat" w:cs="Sylfaen"/>
          <w:color w:val="000000" w:themeColor="text1"/>
          <w:lang w:val="hy-AM"/>
        </w:rPr>
      </w:pPr>
    </w:p>
    <w:p w:rsidR="00B4759C" w:rsidRPr="00AE3859" w:rsidRDefault="009413F1" w:rsidP="00B4759C">
      <w:pPr>
        <w:autoSpaceDE w:val="0"/>
        <w:autoSpaceDN w:val="0"/>
        <w:adjustRightInd w:val="0"/>
        <w:spacing w:after="0"/>
        <w:ind w:right="-284"/>
        <w:jc w:val="both"/>
        <w:rPr>
          <w:rFonts w:ascii="GHEA Grapalat" w:hAnsi="GHEA Grapalat"/>
          <w:color w:val="333333"/>
          <w:shd w:val="clear" w:color="auto" w:fill="FFFFFF"/>
          <w:lang w:val="hy-AM"/>
        </w:rPr>
      </w:pPr>
      <w:r w:rsidRPr="00AE3859">
        <w:rPr>
          <w:rFonts w:ascii="GHEA Grapalat" w:hAnsi="GHEA Grapalat" w:cs="Arial"/>
          <w:lang w:val="hy-AM"/>
        </w:rPr>
        <w:t>Նախագիծը</w:t>
      </w:r>
      <w:r w:rsidRPr="00AE3859">
        <w:rPr>
          <w:rFonts w:ascii="GHEA Grapalat" w:hAnsi="GHEA Grapalat"/>
          <w:lang w:val="hy-AM"/>
        </w:rPr>
        <w:t xml:space="preserve"> մշակվել է </w:t>
      </w:r>
      <w:r w:rsidR="00A57AFB" w:rsidRPr="00AE3859">
        <w:rPr>
          <w:rFonts w:ascii="GHEA Grapalat" w:hAnsi="GHEA Grapalat"/>
          <w:lang w:val="hy-AM"/>
        </w:rPr>
        <w:t xml:space="preserve"> 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>«Տեղական ինքնակառավարման մասին» օրենքի</w:t>
      </w:r>
      <w:r w:rsidR="00B4759C" w:rsidRPr="00AE3859">
        <w:rPr>
          <w:rFonts w:ascii="Calibri" w:hAnsi="Calibri" w:cs="Calibri"/>
          <w:color w:val="333333"/>
          <w:shd w:val="clear" w:color="auto" w:fill="FFFFFF"/>
          <w:lang w:val="hy-AM"/>
        </w:rPr>
        <w:t> 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 xml:space="preserve"> 18-րդ հոդվածի 1-ին մասի 42-րդ կետի և հիմք ընդունելով Տեխնիկական համագործակցության և զարգացման գործակալության հետ</w:t>
      </w:r>
      <w:r w:rsidR="00B4759C" w:rsidRPr="00AE3859">
        <w:rPr>
          <w:rFonts w:ascii="Calibri" w:hAnsi="Calibri" w:cs="Calibri"/>
          <w:color w:val="333333"/>
          <w:shd w:val="clear" w:color="auto" w:fill="FFFFFF"/>
          <w:lang w:val="hy-AM"/>
        </w:rPr>
        <w:t> 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 xml:space="preserve"> կնքված երաշխավորագիրը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 xml:space="preserve">։ 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tab/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br/>
        <w:t xml:space="preserve">Ծրագիրը իրականացվելու է  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>Տեխնիկական համագործակցության և զարգացման գործակալության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 xml:space="preserve"> (ACTED) Հայաստանի մասնաճյուղի միջոցով, ֆինանսավորող կազմակերպությունն է ՀՀ-ում Ճապոնիայի դեսպանատունը։ Ծրագրի մոտավոր արժեքը կազմում է 29</w:t>
      </w:r>
      <w:r w:rsidR="00B4759C" w:rsidRPr="00AE3859">
        <w:rPr>
          <w:rFonts w:ascii="Calibri" w:hAnsi="Calibri" w:cs="Calibri"/>
          <w:color w:val="333333"/>
          <w:shd w:val="clear" w:color="auto" w:fill="FFFFFF"/>
          <w:lang w:val="hy-AM"/>
        </w:rPr>
        <w:t> 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>607</w:t>
      </w:r>
      <w:r w:rsidR="00B4759C" w:rsidRPr="00AE3859">
        <w:rPr>
          <w:rFonts w:ascii="Calibri" w:hAnsi="Calibri" w:cs="Calibri"/>
          <w:color w:val="333333"/>
          <w:shd w:val="clear" w:color="auto" w:fill="FFFFFF"/>
          <w:lang w:val="hy-AM"/>
        </w:rPr>
        <w:t> </w:t>
      </w:r>
      <w:r w:rsidR="00B4759C" w:rsidRPr="00AE3859">
        <w:rPr>
          <w:rFonts w:ascii="GHEA Grapalat" w:hAnsi="GHEA Grapalat"/>
          <w:color w:val="333333"/>
          <w:shd w:val="clear" w:color="auto" w:fill="FFFFFF"/>
          <w:lang w:val="hy-AM"/>
        </w:rPr>
        <w:t>500 դրամ ( ըստ փոխանակման կուրսի), որի 20 տոկոսը ֆինանսավորվելու է Աբովյան համայնքի բյուջեից։</w:t>
      </w:r>
    </w:p>
    <w:p w:rsidR="00B4759C" w:rsidRPr="00AE3859" w:rsidRDefault="00B4759C" w:rsidP="00AE3859">
      <w:pPr>
        <w:rPr>
          <w:rFonts w:ascii="GHEA Grapalat" w:hAnsi="GHEA Grapalat"/>
          <w:color w:val="333333"/>
          <w:shd w:val="clear" w:color="auto" w:fill="FFFFFF"/>
          <w:lang w:val="hy-AM"/>
        </w:rPr>
      </w:pP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Արամուսում ջրագծերի տեղադրման ծրագիր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br/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Ծրագրի առարկան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t>՝</w:t>
      </w:r>
    </w:p>
    <w:p w:rsidR="00B4759C" w:rsidRPr="00AE3859" w:rsidRDefault="00B4759C" w:rsidP="00AE3859">
      <w:pPr>
        <w:jc w:val="both"/>
        <w:rPr>
          <w:rFonts w:ascii="GHEA Grapalat" w:hAnsi="GHEA Grapalat"/>
          <w:color w:val="333333"/>
          <w:shd w:val="clear" w:color="auto" w:fill="FFFFFF"/>
          <w:lang w:val="hy-AM"/>
        </w:rPr>
      </w:pP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Ներկայումս Արամուսն ունի 900 տնտեսություն (ՏՏ) և 3849 բնակչություն։ Բնակչությունը հիմնականում զբաղվում է անասնապահությամբ և բուսաբուծությամբ։ Կոտայքը (38,7%) և մասնավորապես՝ Արամուսը (37,5%) Հայաստանում գազարի արտադրության առումով առաջատարն է և ունի ամենաբարձր միջին արտադրությունը՝ 70 տոննա մեկ հեկտարից։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br/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2010 թվականին Կառավարության ֆինանսավորմամբ տեղադրվել են 1 կմ ընդհանուր երկարությամբ երկու ոռոգման խողովակաշարեր, որոնք ընդգրկում են 500 ՏՏ-ի հողակտորներ՝ մոտավորապես 70 հեկտարի վրա։ Ցավոք սրտի, խողովակաշարերը պլաստմասայից էին, ինչի պատճառով ոռոգման մեկ խողովակաշարը չդիմացավ ճնշմանը և տեղադրվելուց երկու ամիս հետո պայթեց։ Դրանից հետո գործում է բաց գրունտային ոռոգում, իսկ ջրի կորուստը կազմում է մոտ 40%: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tab/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br/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Մյուս խողովակաշարը նորից աշխատում է երկու շաբաթը մեկ պարբերական վնասվածքներով՝ ջրի հոսքի բարձր ճնշման պատճառով, և կամ համայնքի ղեկավարությունը/ՋՕ-ն, կամ բնակիչները ստիպված են ամեն անգամ վերանորոգել մոտ 200 ԱՄՆ դոլարով: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br/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Այս երկու խողովակաշարերի հասցրած վնասների հետևանքով բնակիչները ստիպված են օրական օգտագործել 380-400 խմ ջուր՝ յուրաքանչյուր տարվա հունիս-սեպտեմբեր ամիսներին նախատեսված 200 խմ-ի փոխարեն։ Բացի այդ, բնակիչներն այժմ երկու անգամ ավելի շատ ժամանակ են ծախսում (գիշեր և ցերեկ) ոռոգման վրա, քան նախատեսված էր։</w:t>
      </w:r>
      <w:r w:rsidR="00AE3859" w:rsidRPr="00AE3859">
        <w:rPr>
          <w:rFonts w:ascii="GHEA Grapalat" w:hAnsi="GHEA Grapalat"/>
          <w:color w:val="333333"/>
          <w:shd w:val="clear" w:color="auto" w:fill="FFFFFF"/>
          <w:lang w:val="hy-AM"/>
        </w:rPr>
        <w:br/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Ծրագրի նպատակը և ակնկալվող արդյունքները</w:t>
      </w:r>
      <w:r w:rsidR="00AE3859" w:rsidRPr="00AE3859">
        <w:rPr>
          <w:rFonts w:ascii="GHEA Grapalat" w:hAnsi="GHEA Grapalat"/>
          <w:color w:val="333333"/>
          <w:shd w:val="clear" w:color="auto" w:fill="FFFFFF"/>
          <w:lang w:val="hy-AM"/>
        </w:rPr>
        <w:t>՝</w:t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tab/>
      </w:r>
      <w:r w:rsidR="00AE3859">
        <w:rPr>
          <w:rFonts w:ascii="GHEA Grapalat" w:hAnsi="GHEA Grapalat"/>
          <w:color w:val="333333"/>
          <w:shd w:val="clear" w:color="auto" w:fill="FFFFFF"/>
          <w:lang w:val="hy-AM"/>
        </w:rPr>
        <w:br/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>Ծրագրի հիմնական նպատակն է ապահովել կայուն ոռոգման ջուր: Ծրագրի ենթանպատակներն են ջրի կորստի նվազումը, ոռոգման խողովակաշարերի արդիականացումը, ոռոգման նոր խողովակաշարերի տեղադրումը և ՏՏ եկամուտների ավելացումը: Արամուսի գյուղական բնակավայրի դեպքում ծրագիրը ազդեցություն կունենա 500 ՏՏ-ների վրա՝ մոտավորապես 70 հեկտար ծածկույթով: Այս 500 ՏՏ-ների խոցելիության տեսակները հետևյալն են</w:t>
      </w:r>
      <w:r w:rsidRPr="00AE3859">
        <w:rPr>
          <w:rFonts w:ascii="Tahoma" w:hAnsi="Tahoma" w:cs="Tahoma"/>
          <w:color w:val="333333"/>
          <w:shd w:val="clear" w:color="auto" w:fill="FFFFFF"/>
          <w:lang w:val="hy-AM"/>
        </w:rPr>
        <w:t>․</w:t>
      </w:r>
      <w:r w:rsidRPr="00AE3859">
        <w:rPr>
          <w:rFonts w:ascii="GHEA Grapalat" w:hAnsi="GHEA Grapalat"/>
          <w:color w:val="333333"/>
          <w:shd w:val="clear" w:color="auto" w:fill="FFFFFF"/>
          <w:lang w:val="hy-AM"/>
        </w:rPr>
        <w:t xml:space="preserve"> 20 աղքատ ՏՏ; 10 ՏՏ, ովքեր ունեն զոհված զինվոր; 30 ՏՏ՝ 3 և ավելի երեխա ունեցող, 10 ՏՏ՝ հաշմանդամություն ունեցող տան անդամ, 400 ՏՏ՝ առնվազն մեկ թոշակառու։ Հաշվի առնելով այն հանգամանքը, որ Արամուսում ՏՏ-ների միջին թիվը 4.14 է, ապա ընդհանուր շահառու բնակչությունը կկազմի մոտ 2000 մարդ։</w:t>
      </w:r>
    </w:p>
    <w:p w:rsidR="00B4759C" w:rsidRPr="00AE3859" w:rsidRDefault="00B4759C" w:rsidP="00B4759C">
      <w:pPr>
        <w:pStyle w:val="1"/>
        <w:rPr>
          <w:rFonts w:ascii="GHEA Grapalat" w:eastAsiaTheme="minorHAnsi" w:hAnsi="GHEA Grapalat" w:cstheme="minorBidi"/>
          <w:color w:val="333333"/>
          <w:sz w:val="22"/>
          <w:szCs w:val="22"/>
          <w:shd w:val="clear" w:color="auto" w:fill="FFFFFF"/>
          <w:lang w:val="hy-AM"/>
        </w:rPr>
      </w:pPr>
      <w:r w:rsidRPr="00AE3859">
        <w:rPr>
          <w:rFonts w:ascii="GHEA Grapalat" w:eastAsiaTheme="minorHAnsi" w:hAnsi="GHEA Grapalat" w:cstheme="minorBidi"/>
          <w:color w:val="333333"/>
          <w:sz w:val="22"/>
          <w:szCs w:val="22"/>
          <w:shd w:val="clear" w:color="auto" w:fill="FFFFFF"/>
          <w:lang w:val="hy-AM"/>
        </w:rPr>
        <w:lastRenderedPageBreak/>
        <w:t>Ծրագրի ժամանակացույց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62"/>
        <w:gridCol w:w="4724"/>
      </w:tblGrid>
      <w:tr w:rsidR="00B4759C" w:rsidRPr="00AE3859" w:rsidTr="00D85B43">
        <w:tc>
          <w:tcPr>
            <w:tcW w:w="4839" w:type="dxa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Գործողություն</w:t>
            </w:r>
          </w:p>
        </w:tc>
        <w:tc>
          <w:tcPr>
            <w:tcW w:w="4840" w:type="dxa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Ժամկետ</w:t>
            </w:r>
          </w:p>
        </w:tc>
      </w:tr>
      <w:tr w:rsidR="00B4759C" w:rsidRPr="00AE3859" w:rsidTr="00D85B43">
        <w:tc>
          <w:tcPr>
            <w:tcW w:w="4839" w:type="dxa"/>
          </w:tcPr>
          <w:p w:rsidR="00B4759C" w:rsidRPr="00AE3859" w:rsidRDefault="00B4759C" w:rsidP="00D85B43">
            <w:pPr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Ճապոնիայի դեսպանատան հետ դրամաշնորհի հաստատում և դրամաշնորհի պայմանագրի ստորագրում</w:t>
            </w:r>
          </w:p>
        </w:tc>
        <w:tc>
          <w:tcPr>
            <w:tcW w:w="4840" w:type="dxa"/>
            <w:vAlign w:val="center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Հոկտեմբեր, 2022</w:t>
            </w:r>
          </w:p>
        </w:tc>
      </w:tr>
      <w:tr w:rsidR="00B4759C" w:rsidRPr="00AE3859" w:rsidTr="00D85B43">
        <w:tc>
          <w:tcPr>
            <w:tcW w:w="4839" w:type="dxa"/>
          </w:tcPr>
          <w:p w:rsidR="00B4759C" w:rsidRPr="00AE3859" w:rsidRDefault="00B4759C" w:rsidP="00D85B43">
            <w:pPr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Նախնական տեղազննում և նախագիծ/նախահաշվի կազմում</w:t>
            </w:r>
          </w:p>
        </w:tc>
        <w:tc>
          <w:tcPr>
            <w:tcW w:w="4840" w:type="dxa"/>
            <w:vAlign w:val="center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Նոյեմբեր-դեկտեմբեր, 2022</w:t>
            </w:r>
          </w:p>
        </w:tc>
      </w:tr>
      <w:tr w:rsidR="00B4759C" w:rsidRPr="00AE3859" w:rsidTr="00D85B43">
        <w:tc>
          <w:tcPr>
            <w:tcW w:w="4839" w:type="dxa"/>
          </w:tcPr>
          <w:p w:rsidR="00B4759C" w:rsidRPr="00AE3859" w:rsidRDefault="00B4759C" w:rsidP="00D85B43">
            <w:pPr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Ծրագրի ներկայացում ՀՀ Կառավարության Բարեգործական Հանձնաժողովի՝ ԱԱՀ ազատման նպատակով</w:t>
            </w:r>
          </w:p>
        </w:tc>
        <w:tc>
          <w:tcPr>
            <w:tcW w:w="4840" w:type="dxa"/>
            <w:vAlign w:val="center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Դեկտեմբեր, 2022</w:t>
            </w:r>
          </w:p>
        </w:tc>
      </w:tr>
      <w:tr w:rsidR="00B4759C" w:rsidRPr="00AE3859" w:rsidTr="00D85B43">
        <w:tc>
          <w:tcPr>
            <w:tcW w:w="4839" w:type="dxa"/>
          </w:tcPr>
          <w:p w:rsidR="00B4759C" w:rsidRPr="00AE3859" w:rsidRDefault="00B4759C" w:rsidP="00D85B43">
            <w:pPr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Խողովակաշարերի շինարարության ընթացք</w:t>
            </w:r>
          </w:p>
        </w:tc>
        <w:tc>
          <w:tcPr>
            <w:tcW w:w="4840" w:type="dxa"/>
            <w:vAlign w:val="center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Փետրվար-հունիս, 2023</w:t>
            </w:r>
          </w:p>
        </w:tc>
      </w:tr>
      <w:tr w:rsidR="00B4759C" w:rsidRPr="00AE3859" w:rsidTr="00D85B43">
        <w:tc>
          <w:tcPr>
            <w:tcW w:w="4839" w:type="dxa"/>
          </w:tcPr>
          <w:p w:rsidR="00B4759C" w:rsidRPr="00AE3859" w:rsidRDefault="00B4759C" w:rsidP="00D85B43">
            <w:pPr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Ծրագրի փակման արարողություն բոլոր շահառու կողմերի մասնակցությամբ</w:t>
            </w:r>
          </w:p>
        </w:tc>
        <w:tc>
          <w:tcPr>
            <w:tcW w:w="4840" w:type="dxa"/>
            <w:vAlign w:val="center"/>
          </w:tcPr>
          <w:p w:rsidR="00B4759C" w:rsidRPr="00AE3859" w:rsidRDefault="00B4759C" w:rsidP="00D85B43">
            <w:pPr>
              <w:jc w:val="center"/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>Հունիս, 2023</w:t>
            </w:r>
          </w:p>
        </w:tc>
      </w:tr>
      <w:tr w:rsidR="00B4759C" w:rsidRPr="00AE3859" w:rsidTr="00D85B43">
        <w:tc>
          <w:tcPr>
            <w:tcW w:w="9679" w:type="dxa"/>
            <w:gridSpan w:val="2"/>
            <w:vAlign w:val="center"/>
          </w:tcPr>
          <w:p w:rsidR="00B4759C" w:rsidRPr="00AE3859" w:rsidRDefault="00B4759C" w:rsidP="00D85B43">
            <w:pPr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</w:pPr>
            <w:r w:rsidRPr="00AE3859">
              <w:rPr>
                <w:rFonts w:ascii="GHEA Grapalat" w:hAnsi="GHEA Grapalat"/>
                <w:color w:val="333333"/>
                <w:shd w:val="clear" w:color="auto" w:fill="FFFFFF"/>
                <w:lang w:val="hy-AM"/>
              </w:rPr>
              <w:t xml:space="preserve">-Ծրագրի ժամանակացույցը նախնական է և հնարավոր է ենթարկվի փոփոխման </w:t>
            </w:r>
          </w:p>
        </w:tc>
      </w:tr>
    </w:tbl>
    <w:p w:rsidR="00B4759C" w:rsidRPr="00AE3859" w:rsidRDefault="00B4759C" w:rsidP="00B4759C">
      <w:pPr>
        <w:rPr>
          <w:rFonts w:ascii="GHEA Grapalat" w:hAnsi="GHEA Grapalat"/>
          <w:color w:val="333333"/>
          <w:shd w:val="clear" w:color="auto" w:fill="FFFFFF"/>
          <w:lang w:val="hy-AM"/>
        </w:rPr>
      </w:pPr>
    </w:p>
    <w:p w:rsidR="00B4759C" w:rsidRPr="00AE3859" w:rsidRDefault="00B4759C" w:rsidP="00B4759C">
      <w:pPr>
        <w:pStyle w:val="1"/>
        <w:rPr>
          <w:sz w:val="22"/>
          <w:szCs w:val="22"/>
          <w:lang w:val="hy-AM"/>
        </w:rPr>
      </w:pPr>
    </w:p>
    <w:p w:rsidR="00B4759C" w:rsidRPr="00AE3859" w:rsidRDefault="00B4759C" w:rsidP="00B4759C">
      <w:pPr>
        <w:pStyle w:val="1"/>
        <w:rPr>
          <w:sz w:val="22"/>
          <w:szCs w:val="22"/>
          <w:lang w:val="hy-AM"/>
        </w:rPr>
      </w:pPr>
      <w:r w:rsidRPr="00AE3859">
        <w:rPr>
          <w:sz w:val="22"/>
          <w:szCs w:val="22"/>
          <w:lang w:val="hy-AM"/>
        </w:rPr>
        <w:t>Ծրագրի հետ կապված նկարներ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86"/>
      </w:tblGrid>
      <w:tr w:rsidR="00B4759C" w:rsidRPr="00AE3859" w:rsidTr="00D85B43">
        <w:tc>
          <w:tcPr>
            <w:tcW w:w="9679" w:type="dxa"/>
          </w:tcPr>
          <w:p w:rsidR="00B4759C" w:rsidRPr="00AE3859" w:rsidRDefault="00B4759C" w:rsidP="00D85B43">
            <w:pPr>
              <w:rPr>
                <w:lang w:val="hy-AM"/>
              </w:rPr>
            </w:pPr>
            <w:r w:rsidRPr="00AE3859">
              <w:rPr>
                <w:noProof/>
                <w:lang w:val="en-US"/>
              </w:rPr>
              <w:drawing>
                <wp:inline distT="0" distB="0" distL="0" distR="0" wp14:anchorId="7FBACCA5" wp14:editId="3C49DBC4">
                  <wp:extent cx="6152515" cy="434964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eg2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4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9C" w:rsidRPr="00AE3859" w:rsidTr="00D85B43">
        <w:tc>
          <w:tcPr>
            <w:tcW w:w="9679" w:type="dxa"/>
          </w:tcPr>
          <w:p w:rsidR="00B4759C" w:rsidRPr="00AE3859" w:rsidRDefault="00B4759C" w:rsidP="00D85B43">
            <w:pPr>
              <w:rPr>
                <w:noProof/>
                <w:lang w:val="hy-AM"/>
              </w:rPr>
            </w:pPr>
            <w:r w:rsidRPr="00AE3859">
              <w:rPr>
                <w:rFonts w:ascii="Arial" w:hAnsi="Arial" w:cs="Arial"/>
                <w:noProof/>
                <w:color w:val="C00000"/>
                <w:lang w:val="hy-AM"/>
              </w:rPr>
              <w:t>Կարմիր</w:t>
            </w:r>
            <w:r w:rsidRPr="00AE3859">
              <w:rPr>
                <w:noProof/>
                <w:color w:val="C00000"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color w:val="C00000"/>
                <w:lang w:val="hy-AM"/>
              </w:rPr>
              <w:t>գույնով</w:t>
            </w:r>
            <w:r w:rsidRPr="00AE3859">
              <w:rPr>
                <w:noProof/>
                <w:color w:val="C00000"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color w:val="C00000"/>
                <w:lang w:val="hy-AM"/>
              </w:rPr>
              <w:t>նշումներ</w:t>
            </w:r>
            <w:r w:rsidRPr="00AE3859">
              <w:rPr>
                <w:noProof/>
                <w:color w:val="C00000"/>
                <w:lang w:val="hy-AM"/>
              </w:rPr>
              <w:t xml:space="preserve"> – </w:t>
            </w:r>
            <w:r w:rsidRPr="00AE3859">
              <w:rPr>
                <w:rFonts w:ascii="Arial" w:hAnsi="Arial" w:cs="Arial"/>
                <w:noProof/>
                <w:color w:val="C00000"/>
                <w:lang w:val="hy-AM"/>
              </w:rPr>
              <w:t>Նախատեսված</w:t>
            </w:r>
            <w:r w:rsidRPr="00AE3859">
              <w:rPr>
                <w:noProof/>
                <w:color w:val="C00000"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color w:val="C00000"/>
                <w:lang w:val="hy-AM"/>
              </w:rPr>
              <w:t>ոռոգման</w:t>
            </w:r>
            <w:r w:rsidRPr="00AE3859">
              <w:rPr>
                <w:noProof/>
                <w:color w:val="C00000"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color w:val="C00000"/>
                <w:lang w:val="hy-AM"/>
              </w:rPr>
              <w:t>հողատարածքները</w:t>
            </w:r>
          </w:p>
          <w:p w:rsidR="00B4759C" w:rsidRPr="00AE3859" w:rsidRDefault="00B4759C" w:rsidP="00D85B43">
            <w:pPr>
              <w:rPr>
                <w:noProof/>
                <w:lang w:val="hy-AM"/>
              </w:rPr>
            </w:pPr>
            <w:r w:rsidRPr="00AE3859">
              <w:rPr>
                <w:rFonts w:ascii="Arial" w:hAnsi="Arial" w:cs="Arial"/>
                <w:noProof/>
                <w:lang w:val="hy-AM"/>
              </w:rPr>
              <w:t>Սև</w:t>
            </w:r>
            <w:r w:rsidRPr="00AE3859">
              <w:rPr>
                <w:noProof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lang w:val="hy-AM"/>
              </w:rPr>
              <w:t>գույնով</w:t>
            </w:r>
            <w:r w:rsidRPr="00AE3859">
              <w:rPr>
                <w:noProof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lang w:val="hy-AM"/>
              </w:rPr>
              <w:t>նշումներ</w:t>
            </w:r>
            <w:r w:rsidRPr="00AE3859">
              <w:rPr>
                <w:noProof/>
                <w:lang w:val="hy-AM"/>
              </w:rPr>
              <w:t xml:space="preserve"> – </w:t>
            </w:r>
            <w:r w:rsidRPr="00AE3859">
              <w:rPr>
                <w:rFonts w:ascii="Arial" w:hAnsi="Arial" w:cs="Arial"/>
                <w:noProof/>
                <w:lang w:val="hy-AM"/>
              </w:rPr>
              <w:t>Նախատեսվող</w:t>
            </w:r>
            <w:r w:rsidRPr="00AE3859">
              <w:rPr>
                <w:noProof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lang w:val="hy-AM"/>
              </w:rPr>
              <w:t>խողովակների</w:t>
            </w:r>
            <w:r w:rsidRPr="00AE3859">
              <w:rPr>
                <w:noProof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lang w:val="hy-AM"/>
              </w:rPr>
              <w:t>տեղակայման</w:t>
            </w:r>
            <w:r w:rsidRPr="00AE3859">
              <w:rPr>
                <w:noProof/>
                <w:lang w:val="hy-AM"/>
              </w:rPr>
              <w:t xml:space="preserve"> </w:t>
            </w:r>
            <w:r w:rsidRPr="00AE3859">
              <w:rPr>
                <w:rFonts w:ascii="Arial" w:hAnsi="Arial" w:cs="Arial"/>
                <w:noProof/>
                <w:lang w:val="hy-AM"/>
              </w:rPr>
              <w:t>ուղղությունները</w:t>
            </w:r>
            <w:r w:rsidRPr="00AE3859">
              <w:rPr>
                <w:noProof/>
                <w:lang w:val="hy-AM"/>
              </w:rPr>
              <w:t xml:space="preserve"> </w:t>
            </w:r>
          </w:p>
        </w:tc>
      </w:tr>
    </w:tbl>
    <w:p w:rsidR="00B4759C" w:rsidRPr="00AE3859" w:rsidRDefault="00B4759C" w:rsidP="00B4759C">
      <w:pPr>
        <w:rPr>
          <w:lang w:val="hy-AM"/>
        </w:rPr>
      </w:pPr>
    </w:p>
    <w:p w:rsidR="00A57AFB" w:rsidRPr="00AE3859" w:rsidRDefault="00AE3859" w:rsidP="00B4759C">
      <w:pPr>
        <w:autoSpaceDE w:val="0"/>
        <w:autoSpaceDN w:val="0"/>
        <w:adjustRightInd w:val="0"/>
        <w:spacing w:after="0"/>
        <w:ind w:right="-284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bCs/>
          <w:color w:val="333333"/>
          <w:shd w:val="clear" w:color="auto" w:fill="FFFFFF"/>
          <w:lang w:val="hy-AM"/>
        </w:rPr>
        <w:t>«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Աբովյան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համայնքի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արամուս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բնակավայրի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ոռոգման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ջրագծերի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արդիականացում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»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ծրագրին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համաձայնություն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տալու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 xml:space="preserve"> 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մասին</w:t>
      </w:r>
      <w:r w:rsidRPr="00AE3859"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 xml:space="preserve"> </w:t>
      </w:r>
      <w:r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 xml:space="preserve"> </w:t>
      </w:r>
      <w:r w:rsidR="00A57AFB" w:rsidRPr="00AE3859">
        <w:rPr>
          <w:rFonts w:ascii="GHEA Grapalat" w:hAnsi="GHEA Grapalat" w:cs="Sylfaen"/>
          <w:color w:val="000000"/>
          <w:lang w:val="hy-AM"/>
        </w:rPr>
        <w:t xml:space="preserve">նախագծի  ընդունման առնչությամբ  այլ իրավական ակտերի </w:t>
      </w:r>
      <w:r w:rsidR="00A57AFB" w:rsidRPr="00AE3859">
        <w:rPr>
          <w:rFonts w:ascii="GHEA Grapalat" w:hAnsi="GHEA Grapalat" w:cs="Sylfaen"/>
          <w:color w:val="000000"/>
          <w:lang w:val="hy-AM"/>
        </w:rPr>
        <w:lastRenderedPageBreak/>
        <w:t>ընդունման անհրաժեշտություն չի առաջանում։</w:t>
      </w:r>
      <w:r w:rsidR="00A57AFB" w:rsidRPr="00AE3859">
        <w:rPr>
          <w:rFonts w:ascii="GHEA Grapalat" w:hAnsi="GHEA Grapalat" w:cs="Sylfaen"/>
          <w:color w:val="000000"/>
          <w:lang w:val="hy-AM"/>
        </w:rPr>
        <w:tab/>
      </w:r>
      <w:r w:rsidR="00A57AFB" w:rsidRPr="00AE3859">
        <w:rPr>
          <w:rFonts w:ascii="GHEA Grapalat" w:hAnsi="GHEA Grapalat" w:cs="Sylfaen"/>
          <w:color w:val="000000"/>
          <w:lang w:val="hy-AM"/>
        </w:rPr>
        <w:br/>
      </w:r>
      <w:r>
        <w:rPr>
          <w:rFonts w:ascii="GHEA Grapalat" w:hAnsi="GHEA Grapalat"/>
          <w:bCs/>
          <w:color w:val="333333"/>
          <w:shd w:val="clear" w:color="auto" w:fill="FFFFFF"/>
          <w:lang w:val="hy-AM"/>
        </w:rPr>
        <w:t>«</w:t>
      </w:r>
      <w:r w:rsidRPr="00AE3859">
        <w:rPr>
          <w:rFonts w:ascii="GHEA Grapalat" w:hAnsi="GHEA Grapalat"/>
          <w:bCs/>
          <w:color w:val="333333"/>
          <w:shd w:val="clear" w:color="auto" w:fill="FFFFFF"/>
          <w:lang w:val="hy-AM"/>
        </w:rPr>
        <w:t>Աբովյան համայնքի արամուս բնակավայրի ոռոգման ջրագծերի արդիականացում» ծրագրին համաձայնություն տալու մասին</w:t>
      </w:r>
      <w:r w:rsidRPr="00AE3859"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 xml:space="preserve"> </w:t>
      </w:r>
      <w:r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 xml:space="preserve"> </w:t>
      </w:r>
      <w:r w:rsidR="00A57AFB" w:rsidRPr="00AE3859">
        <w:rPr>
          <w:rFonts w:ascii="GHEA Grapalat" w:hAnsi="GHEA Grapalat"/>
          <w:b/>
          <w:bCs/>
          <w:color w:val="333333"/>
          <w:shd w:val="clear" w:color="auto" w:fill="FFFFFF"/>
          <w:lang w:val="hy-AM"/>
        </w:rPr>
        <w:t xml:space="preserve">  </w:t>
      </w:r>
      <w:r w:rsidR="00A57AFB" w:rsidRPr="00AE3859">
        <w:rPr>
          <w:rFonts w:ascii="GHEA Grapalat" w:hAnsi="GHEA Grapalat" w:cs="Sylfaen"/>
          <w:color w:val="000000"/>
          <w:lang w:val="hy-AM"/>
        </w:rPr>
        <w:t xml:space="preserve">նախագծի ընդունման կապակցությամբ Աբովյան համայնքի բյուջեում  եկամուտներում ավելացում չի նախատեսվում   և ծախսերը կնվազմի մոտավոր </w:t>
      </w:r>
      <w:r>
        <w:rPr>
          <w:rFonts w:ascii="GHEA Grapalat" w:hAnsi="GHEA Grapalat" w:cs="Sylfaen"/>
          <w:color w:val="000000"/>
          <w:lang w:val="hy-AM"/>
        </w:rPr>
        <w:t>6</w:t>
      </w:r>
      <w:bookmarkStart w:id="0" w:name="_GoBack"/>
      <w:bookmarkEnd w:id="0"/>
      <w:r w:rsidR="00A57AFB" w:rsidRPr="00AE3859">
        <w:rPr>
          <w:rFonts w:cs="Calibri"/>
          <w:color w:val="000000"/>
          <w:lang w:val="hy-AM"/>
        </w:rPr>
        <w:t> </w:t>
      </w:r>
      <w:r w:rsidR="00A57AFB" w:rsidRPr="00AE3859">
        <w:rPr>
          <w:rFonts w:ascii="GHEA Grapalat" w:hAnsi="GHEA Grapalat" w:cs="Sylfaen"/>
          <w:color w:val="000000"/>
          <w:lang w:val="hy-AM"/>
        </w:rPr>
        <w:t>000</w:t>
      </w:r>
      <w:r w:rsidR="00A57AFB" w:rsidRPr="00AE3859">
        <w:rPr>
          <w:rFonts w:cs="Calibri"/>
          <w:color w:val="000000"/>
          <w:lang w:val="hy-AM"/>
        </w:rPr>
        <w:t> </w:t>
      </w:r>
      <w:r w:rsidR="00A57AFB" w:rsidRPr="00AE3859">
        <w:rPr>
          <w:rFonts w:ascii="GHEA Grapalat" w:hAnsi="GHEA Grapalat" w:cs="Sylfaen"/>
          <w:color w:val="000000"/>
          <w:lang w:val="hy-AM"/>
        </w:rPr>
        <w:t>000 դրամի չափով։</w:t>
      </w:r>
    </w:p>
    <w:p w:rsidR="00A57AFB" w:rsidRPr="00AE3859" w:rsidRDefault="00A57AFB" w:rsidP="001E3CA7">
      <w:pPr>
        <w:pStyle w:val="a3"/>
        <w:autoSpaceDE w:val="0"/>
        <w:autoSpaceDN w:val="0"/>
        <w:adjustRightInd w:val="0"/>
        <w:spacing w:after="0"/>
        <w:ind w:left="-284" w:right="-284" w:firstLine="284"/>
        <w:jc w:val="both"/>
        <w:rPr>
          <w:rFonts w:ascii="GHEA Grapalat" w:hAnsi="GHEA Grapalat" w:cs="Sylfaen"/>
          <w:color w:val="000000" w:themeColor="text1"/>
          <w:lang w:val="hy-AM"/>
        </w:rPr>
      </w:pPr>
    </w:p>
    <w:p w:rsidR="00123EAD" w:rsidRPr="00AE3859" w:rsidRDefault="00123EAD" w:rsidP="00A57AFB">
      <w:pPr>
        <w:spacing w:after="0"/>
        <w:ind w:right="-284"/>
        <w:jc w:val="both"/>
        <w:rPr>
          <w:rFonts w:ascii="GHEA Grapalat" w:eastAsia="Calibri" w:hAnsi="GHEA Grapalat"/>
          <w:color w:val="000000" w:themeColor="text1"/>
          <w:lang w:val="hy-AM"/>
        </w:rPr>
      </w:pPr>
    </w:p>
    <w:p w:rsidR="00123EAD" w:rsidRPr="00AE3859" w:rsidRDefault="00123EAD" w:rsidP="00123EAD">
      <w:pPr>
        <w:pStyle w:val="a3"/>
        <w:spacing w:after="0"/>
        <w:ind w:left="-284" w:right="-284"/>
        <w:jc w:val="center"/>
        <w:rPr>
          <w:rFonts w:ascii="GHEA Grapalat" w:eastAsia="Calibri" w:hAnsi="GHEA Grapalat"/>
          <w:color w:val="000000" w:themeColor="text1"/>
          <w:lang w:val="hy-AM" w:eastAsia="en-US"/>
        </w:rPr>
      </w:pPr>
    </w:p>
    <w:p w:rsidR="00123EAD" w:rsidRPr="00AE3859" w:rsidRDefault="00123EAD" w:rsidP="00123EAD">
      <w:pPr>
        <w:pStyle w:val="a3"/>
        <w:spacing w:after="0"/>
        <w:ind w:left="-284" w:right="-284"/>
        <w:jc w:val="center"/>
        <w:rPr>
          <w:rFonts w:ascii="GHEA Grapalat" w:eastAsia="Calibri" w:hAnsi="GHEA Grapalat"/>
          <w:color w:val="000000" w:themeColor="text1"/>
          <w:lang w:val="hy-AM" w:eastAsia="en-US"/>
        </w:rPr>
      </w:pPr>
      <w:r w:rsidRPr="00AE3859">
        <w:rPr>
          <w:rFonts w:ascii="GHEA Grapalat" w:hAnsi="GHEA Grapalat"/>
          <w:b/>
          <w:color w:val="000000" w:themeColor="text1"/>
          <w:lang w:val="hy-AM"/>
        </w:rPr>
        <w:t>ՀԱՄԱՅՆՔԻ ՂԵԿԱՎԱՐ՝</w:t>
      </w:r>
      <w:r w:rsidRPr="00AE3859">
        <w:rPr>
          <w:rFonts w:ascii="GHEA Grapalat" w:hAnsi="GHEA Grapalat"/>
          <w:b/>
          <w:color w:val="000000" w:themeColor="text1"/>
          <w:lang w:val="hy-AM"/>
        </w:rPr>
        <w:tab/>
      </w:r>
      <w:r w:rsidRPr="00AE3859">
        <w:rPr>
          <w:rFonts w:ascii="GHEA Grapalat" w:hAnsi="GHEA Grapalat"/>
          <w:b/>
          <w:color w:val="000000" w:themeColor="text1"/>
          <w:lang w:val="hy-AM"/>
        </w:rPr>
        <w:tab/>
      </w:r>
      <w:r w:rsidRPr="00AE3859">
        <w:rPr>
          <w:rFonts w:ascii="GHEA Grapalat" w:hAnsi="GHEA Grapalat"/>
          <w:b/>
          <w:color w:val="000000" w:themeColor="text1"/>
          <w:lang w:val="hy-AM"/>
        </w:rPr>
        <w:tab/>
        <w:t xml:space="preserve">                 </w:t>
      </w:r>
      <w:r w:rsidRPr="00AE3859">
        <w:rPr>
          <w:rFonts w:ascii="GHEA Grapalat" w:hAnsi="GHEA Grapalat"/>
          <w:b/>
          <w:color w:val="000000" w:themeColor="text1"/>
          <w:lang w:val="hy-AM"/>
        </w:rPr>
        <w:tab/>
      </w:r>
      <w:r w:rsidRPr="00AE3859">
        <w:rPr>
          <w:rFonts w:ascii="GHEA Grapalat" w:hAnsi="GHEA Grapalat"/>
          <w:b/>
          <w:color w:val="000000" w:themeColor="text1"/>
          <w:lang w:val="hy-AM"/>
        </w:rPr>
        <w:tab/>
        <w:t>Է. ԲԱԲԱՅԱՆ</w:t>
      </w:r>
    </w:p>
    <w:p w:rsidR="0049581C" w:rsidRPr="00AE3859" w:rsidRDefault="0049581C" w:rsidP="00123EAD">
      <w:pPr>
        <w:pStyle w:val="a3"/>
        <w:spacing w:after="0"/>
        <w:ind w:left="-284" w:right="-284" w:firstLine="284"/>
        <w:jc w:val="both"/>
        <w:rPr>
          <w:rFonts w:ascii="GHEA Grapalat" w:eastAsia="Calibri" w:hAnsi="GHEA Grapalat"/>
          <w:color w:val="000000" w:themeColor="text1"/>
          <w:lang w:val="hy-AM" w:eastAsia="en-US"/>
        </w:rPr>
      </w:pPr>
    </w:p>
    <w:p w:rsidR="006B6507" w:rsidRPr="00AE3859" w:rsidRDefault="006B6507" w:rsidP="00123EAD">
      <w:pPr>
        <w:spacing w:line="276" w:lineRule="auto"/>
        <w:ind w:left="-284" w:right="-284" w:firstLine="284"/>
        <w:jc w:val="center"/>
        <w:rPr>
          <w:rFonts w:ascii="GHEA Grapalat" w:hAnsi="GHEA Grapalat"/>
          <w:color w:val="000000" w:themeColor="text1"/>
          <w:lang w:val="hy-AM"/>
        </w:rPr>
      </w:pPr>
    </w:p>
    <w:p w:rsidR="00123EAD" w:rsidRPr="00AE3859" w:rsidRDefault="00123EAD" w:rsidP="00123EAD">
      <w:pPr>
        <w:spacing w:line="276" w:lineRule="auto"/>
        <w:ind w:left="-284" w:right="-284" w:firstLine="284"/>
        <w:jc w:val="center"/>
        <w:rPr>
          <w:rFonts w:ascii="GHEA Grapalat" w:hAnsi="GHEA Grapalat"/>
          <w:color w:val="000000" w:themeColor="text1"/>
          <w:lang w:val="hy-AM"/>
        </w:rPr>
      </w:pPr>
    </w:p>
    <w:sectPr w:rsidR="00123EAD" w:rsidRPr="00AE3859" w:rsidSect="00AE3859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9EF" w:rsidRDefault="000839EF" w:rsidP="00B4759C">
      <w:pPr>
        <w:spacing w:after="0" w:line="240" w:lineRule="auto"/>
      </w:pPr>
      <w:r>
        <w:separator/>
      </w:r>
    </w:p>
  </w:endnote>
  <w:endnote w:type="continuationSeparator" w:id="0">
    <w:p w:rsidR="000839EF" w:rsidRDefault="000839EF" w:rsidP="00B47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9EF" w:rsidRDefault="000839EF" w:rsidP="00B4759C">
      <w:pPr>
        <w:spacing w:after="0" w:line="240" w:lineRule="auto"/>
      </w:pPr>
      <w:r>
        <w:separator/>
      </w:r>
    </w:p>
  </w:footnote>
  <w:footnote w:type="continuationSeparator" w:id="0">
    <w:p w:rsidR="000839EF" w:rsidRDefault="000839EF" w:rsidP="00B47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76E8"/>
    <w:multiLevelType w:val="hybridMultilevel"/>
    <w:tmpl w:val="C2245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7769A"/>
    <w:multiLevelType w:val="hybridMultilevel"/>
    <w:tmpl w:val="649C1A04"/>
    <w:lvl w:ilvl="0" w:tplc="04190011">
      <w:start w:val="1"/>
      <w:numFmt w:val="decimal"/>
      <w:lvlText w:val="%1)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779E2A7A"/>
    <w:multiLevelType w:val="hybridMultilevel"/>
    <w:tmpl w:val="6BB8CAA0"/>
    <w:lvl w:ilvl="0" w:tplc="04190011">
      <w:start w:val="1"/>
      <w:numFmt w:val="decimal"/>
      <w:lvlText w:val="%1)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7BDA2B4E"/>
    <w:multiLevelType w:val="hybridMultilevel"/>
    <w:tmpl w:val="D8AAA104"/>
    <w:lvl w:ilvl="0" w:tplc="A27AB416">
      <w:start w:val="1"/>
      <w:numFmt w:val="decimal"/>
      <w:lvlText w:val="%1."/>
      <w:lvlJc w:val="left"/>
      <w:pPr>
        <w:ind w:left="360" w:hanging="360"/>
      </w:pPr>
      <w:rPr>
        <w:rFonts w:ascii="GHEA Grapalat" w:eastAsia="Times New Roman" w:hAnsi="GHEA Grapalat" w:cs="Times New Roman"/>
      </w:rPr>
    </w:lvl>
    <w:lvl w:ilvl="1" w:tplc="FFFFFFFF">
      <w:start w:val="1"/>
      <w:numFmt w:val="decimal"/>
      <w:lvlText w:val="%2)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80"/>
    <w:rsid w:val="000324F3"/>
    <w:rsid w:val="000839EF"/>
    <w:rsid w:val="000A1B1C"/>
    <w:rsid w:val="000E60C9"/>
    <w:rsid w:val="00123EAD"/>
    <w:rsid w:val="0018303B"/>
    <w:rsid w:val="00186A2A"/>
    <w:rsid w:val="001A4CDC"/>
    <w:rsid w:val="001E3CA7"/>
    <w:rsid w:val="001F513C"/>
    <w:rsid w:val="00222608"/>
    <w:rsid w:val="00231C4F"/>
    <w:rsid w:val="00243FA9"/>
    <w:rsid w:val="0027777B"/>
    <w:rsid w:val="002B056A"/>
    <w:rsid w:val="00352C44"/>
    <w:rsid w:val="003D2F80"/>
    <w:rsid w:val="003F58DD"/>
    <w:rsid w:val="00460BDD"/>
    <w:rsid w:val="004634C9"/>
    <w:rsid w:val="00463736"/>
    <w:rsid w:val="0049581C"/>
    <w:rsid w:val="005E2E90"/>
    <w:rsid w:val="00623D3F"/>
    <w:rsid w:val="006A148C"/>
    <w:rsid w:val="006B6507"/>
    <w:rsid w:val="006E689D"/>
    <w:rsid w:val="007029F6"/>
    <w:rsid w:val="00784F9D"/>
    <w:rsid w:val="007C2437"/>
    <w:rsid w:val="007F4094"/>
    <w:rsid w:val="00835CFC"/>
    <w:rsid w:val="00890260"/>
    <w:rsid w:val="008D1DC2"/>
    <w:rsid w:val="00903347"/>
    <w:rsid w:val="009238AB"/>
    <w:rsid w:val="0092428B"/>
    <w:rsid w:val="009413F1"/>
    <w:rsid w:val="00972D6D"/>
    <w:rsid w:val="009E7217"/>
    <w:rsid w:val="00A16437"/>
    <w:rsid w:val="00A50AA7"/>
    <w:rsid w:val="00A57AFB"/>
    <w:rsid w:val="00AE3859"/>
    <w:rsid w:val="00B2001B"/>
    <w:rsid w:val="00B35AED"/>
    <w:rsid w:val="00B4759C"/>
    <w:rsid w:val="00B875E2"/>
    <w:rsid w:val="00B934B5"/>
    <w:rsid w:val="00BA0D89"/>
    <w:rsid w:val="00BE4D5C"/>
    <w:rsid w:val="00C421CB"/>
    <w:rsid w:val="00C439E9"/>
    <w:rsid w:val="00C45202"/>
    <w:rsid w:val="00C63529"/>
    <w:rsid w:val="00CB4408"/>
    <w:rsid w:val="00EB60F3"/>
    <w:rsid w:val="00EE3857"/>
    <w:rsid w:val="00F62A3E"/>
    <w:rsid w:val="00F654C5"/>
    <w:rsid w:val="00F8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086D7"/>
  <w15:chartTrackingRefBased/>
  <w15:docId w15:val="{759C6D12-EAA3-489B-95D0-A13E1121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75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Akapit z listą BS,List Paragraph 1,List_Paragraph,Multilevel para_II,List Paragraph (numbered (a)),OBC Bullet,List Paragraph11,Normal numbered,Абзац списка1,Paragraphe de liste PBLH,Bullets,List Paragraph1,References,List Paragraph5"/>
    <w:basedOn w:val="a"/>
    <w:link w:val="a4"/>
    <w:uiPriority w:val="34"/>
    <w:qFormat/>
    <w:rsid w:val="0049581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aliases w:val="Akapit z listą BS Знак,List Paragraph 1 Знак,List_Paragraph Знак,Multilevel para_II Знак,List Paragraph (numbered (a)) Знак,OBC Bullet Знак,List Paragraph11 Знак,Normal numbered Знак,Абзац списка1 Знак,Paragraphe de liste PBLH Знак"/>
    <w:link w:val="a3"/>
    <w:uiPriority w:val="34"/>
    <w:rsid w:val="0049581C"/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uiPriority w:val="99"/>
    <w:unhideWhenUsed/>
    <w:rsid w:val="0049581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99"/>
    <w:rsid w:val="0049581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7">
    <w:name w:val="Hyperlink"/>
    <w:basedOn w:val="a0"/>
    <w:uiPriority w:val="99"/>
    <w:semiHidden/>
    <w:unhideWhenUsed/>
    <w:rsid w:val="007F409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4759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a8">
    <w:name w:val="footnote text"/>
    <w:basedOn w:val="a"/>
    <w:link w:val="a9"/>
    <w:uiPriority w:val="99"/>
    <w:semiHidden/>
    <w:unhideWhenUsed/>
    <w:rsid w:val="00B4759C"/>
    <w:pPr>
      <w:spacing w:after="0" w:line="240" w:lineRule="auto"/>
    </w:pPr>
    <w:rPr>
      <w:sz w:val="20"/>
      <w:szCs w:val="20"/>
      <w:lang w:val="en-GB"/>
    </w:rPr>
  </w:style>
  <w:style w:type="character" w:customStyle="1" w:styleId="a9">
    <w:name w:val="Текст сноски Знак"/>
    <w:basedOn w:val="a0"/>
    <w:link w:val="a8"/>
    <w:uiPriority w:val="99"/>
    <w:semiHidden/>
    <w:rsid w:val="00B4759C"/>
    <w:rPr>
      <w:sz w:val="20"/>
      <w:szCs w:val="20"/>
      <w:lang w:val="en-GB"/>
    </w:rPr>
  </w:style>
  <w:style w:type="character" w:styleId="aa">
    <w:name w:val="footnote reference"/>
    <w:basedOn w:val="a0"/>
    <w:uiPriority w:val="99"/>
    <w:semiHidden/>
    <w:unhideWhenUsed/>
    <w:rsid w:val="00B4759C"/>
    <w:rPr>
      <w:vertAlign w:val="superscript"/>
    </w:rPr>
  </w:style>
  <w:style w:type="table" w:styleId="ab">
    <w:name w:val="Table Grid"/>
    <w:basedOn w:val="a1"/>
    <w:uiPriority w:val="39"/>
    <w:rsid w:val="00B4759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Araqelyan</dc:creator>
  <cp:keywords/>
  <dc:description/>
  <cp:lastModifiedBy>User</cp:lastModifiedBy>
  <cp:revision>25</cp:revision>
  <cp:lastPrinted>2022-12-01T11:23:00Z</cp:lastPrinted>
  <dcterms:created xsi:type="dcterms:W3CDTF">2022-10-28T04:08:00Z</dcterms:created>
  <dcterms:modified xsi:type="dcterms:W3CDTF">2022-12-01T11:25:00Z</dcterms:modified>
</cp:coreProperties>
</file>