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274" w:rsidRPr="00624E33" w:rsidRDefault="00782274" w:rsidP="00782274">
      <w:pPr>
        <w:jc w:val="center"/>
        <w:rPr>
          <w:rFonts w:ascii="GHEA Grapalat" w:hAnsi="GHEA Grapalat"/>
          <w:b/>
          <w:lang w:val="en-US"/>
        </w:rPr>
      </w:pPr>
      <w:r w:rsidRPr="00624E33">
        <w:rPr>
          <w:rFonts w:ascii="GHEA Grapalat" w:hAnsi="GHEA Grapalat"/>
          <w:b/>
          <w:lang w:val="hy-AM"/>
        </w:rPr>
        <w:t>ՀԻՄՆԱՎՈՐՈՒՄ</w:t>
      </w:r>
      <w:r w:rsidRPr="00624E33">
        <w:rPr>
          <w:rFonts w:ascii="GHEA Grapalat" w:hAnsi="GHEA Grapalat"/>
          <w:b/>
          <w:lang w:val="hy-AM"/>
        </w:rPr>
        <w:br/>
      </w:r>
      <w:r w:rsidRPr="00624E33">
        <w:rPr>
          <w:rFonts w:ascii="GHEA Grapalat" w:hAnsi="GHEA Grapalat" w:cs="Sylfaen"/>
          <w:b/>
          <w:iCs/>
          <w:lang w:val="hy-AM"/>
        </w:rPr>
        <w:t>«ԱԲՈՎՅԱՆ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ՀԱՄԱՅՆՔԻ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ՍԵՓԱԿԱՆՈՒԹՅՈՒՆ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ՀԱՆԴԻՍԱՑՈՂ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="00206BE6">
        <w:rPr>
          <w:rFonts w:ascii="GHEA Grapalat" w:hAnsi="GHEA Grapalat" w:cs="Sylfaen"/>
          <w:b/>
          <w:iCs/>
          <w:lang w:val="hy-AM"/>
        </w:rPr>
        <w:t>ՀՈՂԱՄԱՍԵՐՆ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ԱՃՈՒՐԴԱՅԻՆ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ԿԱՐԳՈՎ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ՕՏԱՐԵԼՈՒ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ՄԱՍԻՆ»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ԱԲՈՎՅԱՆ</w:t>
      </w:r>
      <w:r w:rsidR="00565B61">
        <w:rPr>
          <w:rFonts w:ascii="GHEA Grapalat" w:hAnsi="GHEA Grapalat" w:cs="Sylfaen"/>
          <w:b/>
          <w:iCs/>
          <w:lang w:val="hy-AM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ՀԱՄԱՅՆՔԻ</w:t>
      </w:r>
      <w:r w:rsidRPr="00624E33">
        <w:rPr>
          <w:rFonts w:ascii="GHEA Grapalat" w:hAnsi="GHEA Grapalat"/>
          <w:b/>
          <w:iCs/>
          <w:lang w:val="hy-AM"/>
        </w:rPr>
        <w:t xml:space="preserve"> ԱՎԱԳԱՆՈՒ ՈՐՈՇՄԱՆ </w:t>
      </w:r>
      <w:r w:rsidRPr="00624E33">
        <w:rPr>
          <w:rFonts w:ascii="GHEA Grapalat" w:hAnsi="GHEA Grapalat"/>
          <w:b/>
          <w:lang w:val="hy-AM"/>
        </w:rPr>
        <w:t xml:space="preserve">ՆԱԽԱԳԾԻ ԸՆԴՈՒՆՄԱՆ </w:t>
      </w:r>
      <w:bookmarkStart w:id="0" w:name="_GoBack"/>
      <w:bookmarkEnd w:id="0"/>
    </w:p>
    <w:p w:rsidR="00DB7F06" w:rsidRPr="00356068" w:rsidRDefault="00782274" w:rsidP="00DB7F06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US"/>
        </w:rPr>
        <w:br/>
      </w:r>
      <w:r>
        <w:rPr>
          <w:rFonts w:ascii="GHEA Grapalat" w:hAnsi="GHEA Grapalat"/>
          <w:lang w:val="hy-AM"/>
        </w:rPr>
        <w:t xml:space="preserve">Որոշման նախագիծը մշակվել է հիմք ընդունելով </w:t>
      </w:r>
      <w:r w:rsidRPr="00E0313B">
        <w:rPr>
          <w:rFonts w:ascii="GHEA Grapalat" w:hAnsi="GHEA Grapalat"/>
          <w:lang w:val="hy-AM"/>
        </w:rPr>
        <w:t xml:space="preserve">«Տեղական ինքնակառավարման մասին» օրենքի 18-րդ հոդվածի 1-ին մասի 21-րդ </w:t>
      </w:r>
      <w:r>
        <w:rPr>
          <w:rFonts w:ascii="GHEA Grapalat" w:hAnsi="GHEA Grapalat"/>
          <w:lang w:val="hy-AM"/>
        </w:rPr>
        <w:t>կետը</w:t>
      </w:r>
      <w:r w:rsidR="00DB7F06">
        <w:rPr>
          <w:rFonts w:ascii="GHEA Grapalat" w:hAnsi="GHEA Grapalat"/>
          <w:lang w:val="hy-AM"/>
        </w:rPr>
        <w:t>,</w:t>
      </w:r>
      <w:r w:rsidR="00DB7F06" w:rsidRPr="00DB7F06">
        <w:rPr>
          <w:rFonts w:ascii="GHEA Grapalat" w:hAnsi="GHEA Grapalat"/>
          <w:lang w:val="hy-AM"/>
        </w:rPr>
        <w:t xml:space="preserve"> </w:t>
      </w:r>
      <w:r w:rsidR="00DB7F06">
        <w:rPr>
          <w:rFonts w:ascii="GHEA Grapalat" w:hAnsi="GHEA Grapalat"/>
          <w:lang w:val="hy-AM"/>
        </w:rPr>
        <w:t>«</w:t>
      </w:r>
      <w:r w:rsidR="00DB7F06">
        <w:rPr>
          <w:rFonts w:ascii="GHEA Grapalat" w:hAnsi="GHEA Grapalat" w:cs="Arial"/>
          <w:lang w:val="hy-AM"/>
        </w:rPr>
        <w:t>Նորմատիվ իրավական ակտերի մասին» օրենքի 33-րդ և 34-րդ հոդվածները</w:t>
      </w:r>
      <w:r w:rsidR="00356068">
        <w:rPr>
          <w:rFonts w:ascii="GHEA Grapalat" w:hAnsi="GHEA Grapalat" w:cs="Arial"/>
          <w:lang w:val="en-US"/>
        </w:rPr>
        <w:t xml:space="preserve"> </w:t>
      </w:r>
      <w:r w:rsidR="00356068">
        <w:rPr>
          <w:rFonts w:ascii="GHEA Grapalat" w:hAnsi="GHEA Grapalat" w:cs="Arial"/>
          <w:lang w:val="hy-AM"/>
        </w:rPr>
        <w:t xml:space="preserve">և հաշվի առնելով </w:t>
      </w:r>
      <w:proofErr w:type="spellStart"/>
      <w:r w:rsidR="00356068" w:rsidRPr="00356068">
        <w:rPr>
          <w:rFonts w:ascii="GHEA Grapalat" w:hAnsi="GHEA Grapalat"/>
          <w:lang w:val="hy-AM"/>
        </w:rPr>
        <w:t>Աբովյանի</w:t>
      </w:r>
      <w:proofErr w:type="spellEnd"/>
      <w:r w:rsidR="00356068" w:rsidRPr="00356068">
        <w:rPr>
          <w:rFonts w:ascii="GHEA Grapalat" w:hAnsi="GHEA Grapalat"/>
          <w:lang w:val="hy-AM"/>
        </w:rPr>
        <w:t xml:space="preserve"> </w:t>
      </w:r>
      <w:proofErr w:type="spellStart"/>
      <w:r w:rsidR="00356068" w:rsidRPr="00356068">
        <w:rPr>
          <w:rFonts w:ascii="GHEA Grapalat" w:hAnsi="GHEA Grapalat"/>
          <w:lang w:val="hy-AM"/>
        </w:rPr>
        <w:t>համայնքապետարանի</w:t>
      </w:r>
      <w:proofErr w:type="spellEnd"/>
      <w:r w:rsidR="00356068" w:rsidRPr="00356068">
        <w:rPr>
          <w:rFonts w:ascii="GHEA Grapalat" w:hAnsi="GHEA Grapalat"/>
          <w:lang w:val="hy-AM"/>
        </w:rPr>
        <w:t xml:space="preserve"> </w:t>
      </w:r>
      <w:proofErr w:type="spellStart"/>
      <w:r w:rsidR="00356068" w:rsidRPr="00356068">
        <w:rPr>
          <w:rFonts w:ascii="GHEA Grapalat" w:hAnsi="GHEA Grapalat"/>
          <w:lang w:val="hy-AM"/>
        </w:rPr>
        <w:t>աշխատակազմի</w:t>
      </w:r>
      <w:proofErr w:type="spellEnd"/>
      <w:r w:rsidR="00356068" w:rsidRPr="00356068">
        <w:rPr>
          <w:rFonts w:ascii="GHEA Grapalat" w:hAnsi="GHEA Grapalat"/>
          <w:lang w:val="hy-AM"/>
        </w:rPr>
        <w:t xml:space="preserve"> </w:t>
      </w:r>
      <w:proofErr w:type="spellStart"/>
      <w:r w:rsidR="00356068" w:rsidRPr="00356068">
        <w:rPr>
          <w:rFonts w:ascii="GHEA Grapalat" w:hAnsi="GHEA Grapalat"/>
          <w:lang w:val="hy-AM"/>
        </w:rPr>
        <w:t>քաղաքաշինության</w:t>
      </w:r>
      <w:proofErr w:type="spellEnd"/>
      <w:r w:rsidR="00356068" w:rsidRPr="00356068">
        <w:rPr>
          <w:rFonts w:ascii="GHEA Grapalat" w:hAnsi="GHEA Grapalat"/>
          <w:lang w:val="hy-AM"/>
        </w:rPr>
        <w:t xml:space="preserve">, </w:t>
      </w:r>
      <w:proofErr w:type="spellStart"/>
      <w:r w:rsidR="00356068" w:rsidRPr="00356068">
        <w:rPr>
          <w:rFonts w:ascii="GHEA Grapalat" w:hAnsi="GHEA Grapalat"/>
          <w:lang w:val="hy-AM"/>
        </w:rPr>
        <w:t>հողաշինարարության</w:t>
      </w:r>
      <w:proofErr w:type="spellEnd"/>
      <w:r w:rsidR="00356068" w:rsidRPr="00356068">
        <w:rPr>
          <w:rFonts w:ascii="GHEA Grapalat" w:hAnsi="GHEA Grapalat"/>
          <w:lang w:val="hy-AM"/>
        </w:rPr>
        <w:t xml:space="preserve">, </w:t>
      </w:r>
      <w:proofErr w:type="spellStart"/>
      <w:r w:rsidR="00356068" w:rsidRPr="00356068">
        <w:rPr>
          <w:rFonts w:ascii="GHEA Grapalat" w:hAnsi="GHEA Grapalat"/>
          <w:lang w:val="hy-AM"/>
        </w:rPr>
        <w:t>գյուղատնտեսության</w:t>
      </w:r>
      <w:proofErr w:type="spellEnd"/>
      <w:r w:rsidR="00356068" w:rsidRPr="00356068">
        <w:rPr>
          <w:rFonts w:ascii="GHEA Grapalat" w:hAnsi="GHEA Grapalat"/>
          <w:lang w:val="hy-AM"/>
        </w:rPr>
        <w:t xml:space="preserve"> և </w:t>
      </w:r>
      <w:proofErr w:type="spellStart"/>
      <w:r w:rsidR="00356068" w:rsidRPr="00356068">
        <w:rPr>
          <w:rFonts w:ascii="GHEA Grapalat" w:hAnsi="GHEA Grapalat"/>
          <w:lang w:val="hy-AM"/>
        </w:rPr>
        <w:t>անշարժ</w:t>
      </w:r>
      <w:proofErr w:type="spellEnd"/>
      <w:r w:rsidR="00356068" w:rsidRPr="00356068">
        <w:rPr>
          <w:rFonts w:ascii="GHEA Grapalat" w:hAnsi="GHEA Grapalat"/>
          <w:lang w:val="hy-AM"/>
        </w:rPr>
        <w:t xml:space="preserve"> </w:t>
      </w:r>
      <w:proofErr w:type="spellStart"/>
      <w:r w:rsidR="00356068" w:rsidRPr="00356068">
        <w:rPr>
          <w:rFonts w:ascii="GHEA Grapalat" w:hAnsi="GHEA Grapalat"/>
          <w:lang w:val="hy-AM"/>
        </w:rPr>
        <w:t>գույքի</w:t>
      </w:r>
      <w:proofErr w:type="spellEnd"/>
      <w:r w:rsidR="00356068" w:rsidRPr="00356068">
        <w:rPr>
          <w:rFonts w:ascii="GHEA Grapalat" w:hAnsi="GHEA Grapalat"/>
          <w:lang w:val="hy-AM"/>
        </w:rPr>
        <w:t xml:space="preserve"> </w:t>
      </w:r>
      <w:proofErr w:type="spellStart"/>
      <w:r w:rsidR="00356068" w:rsidRPr="00356068">
        <w:rPr>
          <w:rFonts w:ascii="GHEA Grapalat" w:hAnsi="GHEA Grapalat"/>
          <w:lang w:val="hy-AM"/>
        </w:rPr>
        <w:t>կառավարման</w:t>
      </w:r>
      <w:proofErr w:type="spellEnd"/>
      <w:r w:rsidR="00356068" w:rsidRPr="00356068">
        <w:rPr>
          <w:rFonts w:ascii="GHEA Grapalat" w:hAnsi="GHEA Grapalat"/>
          <w:lang w:val="hy-AM"/>
        </w:rPr>
        <w:t xml:space="preserve"> </w:t>
      </w:r>
      <w:proofErr w:type="spellStart"/>
      <w:r w:rsidR="00356068" w:rsidRPr="00356068">
        <w:rPr>
          <w:rFonts w:ascii="GHEA Grapalat" w:hAnsi="GHEA Grapalat"/>
          <w:lang w:val="hy-AM"/>
        </w:rPr>
        <w:t>բաժնի</w:t>
      </w:r>
      <w:proofErr w:type="spellEnd"/>
      <w:r w:rsidR="00356068" w:rsidRPr="00356068">
        <w:rPr>
          <w:rFonts w:ascii="GHEA Grapalat" w:hAnsi="GHEA Grapalat"/>
          <w:lang w:val="hy-AM"/>
        </w:rPr>
        <w:t xml:space="preserve"> </w:t>
      </w:r>
      <w:proofErr w:type="spellStart"/>
      <w:r w:rsidR="00356068" w:rsidRPr="00356068">
        <w:rPr>
          <w:rFonts w:ascii="GHEA Grapalat" w:hAnsi="GHEA Grapalat"/>
          <w:lang w:val="hy-AM"/>
        </w:rPr>
        <w:t>պետի</w:t>
      </w:r>
      <w:proofErr w:type="spellEnd"/>
      <w:r w:rsidR="00356068" w:rsidRPr="00356068">
        <w:rPr>
          <w:rFonts w:ascii="GHEA Grapalat" w:hAnsi="GHEA Grapalat"/>
          <w:lang w:val="hy-AM"/>
        </w:rPr>
        <w:t xml:space="preserve"> </w:t>
      </w:r>
      <w:proofErr w:type="spellStart"/>
      <w:r w:rsidR="00356068" w:rsidRPr="00356068">
        <w:rPr>
          <w:rFonts w:ascii="GHEA Grapalat" w:hAnsi="GHEA Grapalat"/>
          <w:lang w:val="hy-AM"/>
        </w:rPr>
        <w:t>զեկուցագիրը</w:t>
      </w:r>
      <w:proofErr w:type="spellEnd"/>
      <w:r w:rsidR="00356068" w:rsidRPr="00356068">
        <w:rPr>
          <w:rFonts w:ascii="GHEA Grapalat" w:hAnsi="GHEA Grapalat"/>
          <w:lang w:val="hy-AM"/>
        </w:rPr>
        <w:t xml:space="preserve"> (</w:t>
      </w:r>
      <w:proofErr w:type="spellStart"/>
      <w:r w:rsidR="00356068" w:rsidRPr="00356068">
        <w:rPr>
          <w:rFonts w:ascii="GHEA Grapalat" w:hAnsi="GHEA Grapalat"/>
          <w:lang w:val="hy-AM"/>
        </w:rPr>
        <w:t>մուտք</w:t>
      </w:r>
      <w:proofErr w:type="spellEnd"/>
      <w:r w:rsidR="00356068" w:rsidRPr="00356068">
        <w:rPr>
          <w:rFonts w:ascii="GHEA Grapalat" w:hAnsi="GHEA Grapalat"/>
          <w:lang w:val="hy-AM"/>
        </w:rPr>
        <w:t xml:space="preserve">՝ 2023 </w:t>
      </w:r>
      <w:proofErr w:type="spellStart"/>
      <w:r w:rsidR="00356068" w:rsidRPr="00356068">
        <w:rPr>
          <w:rFonts w:ascii="GHEA Grapalat" w:hAnsi="GHEA Grapalat"/>
          <w:lang w:val="hy-AM"/>
        </w:rPr>
        <w:t>թվականի</w:t>
      </w:r>
      <w:proofErr w:type="spellEnd"/>
      <w:r w:rsidR="00356068" w:rsidRPr="00356068">
        <w:rPr>
          <w:rFonts w:ascii="GHEA Grapalat" w:hAnsi="GHEA Grapalat"/>
          <w:lang w:val="hy-AM"/>
        </w:rPr>
        <w:t xml:space="preserve"> </w:t>
      </w:r>
      <w:proofErr w:type="spellStart"/>
      <w:r w:rsidR="00356068" w:rsidRPr="00356068">
        <w:rPr>
          <w:rFonts w:ascii="GHEA Grapalat" w:hAnsi="GHEA Grapalat"/>
          <w:lang w:val="hy-AM"/>
        </w:rPr>
        <w:t>մայիսի</w:t>
      </w:r>
      <w:proofErr w:type="spellEnd"/>
      <w:r w:rsidR="00356068" w:rsidRPr="00356068">
        <w:rPr>
          <w:rFonts w:ascii="GHEA Grapalat" w:hAnsi="GHEA Grapalat"/>
          <w:lang w:val="hy-AM"/>
        </w:rPr>
        <w:t xml:space="preserve"> 26-ի N Ք-3016)</w:t>
      </w:r>
    </w:p>
    <w:p w:rsidR="00DB7F06" w:rsidRDefault="00782274" w:rsidP="00DB7F06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Համայնքային հողերի օտարումից ստացված </w:t>
      </w:r>
      <w:r w:rsidR="00BD4556">
        <w:rPr>
          <w:rFonts w:ascii="GHEA Grapalat" w:hAnsi="GHEA Grapalat"/>
          <w:lang w:val="hy-AM"/>
        </w:rPr>
        <w:t>եկամուտներ</w:t>
      </w:r>
      <w:r>
        <w:rPr>
          <w:rFonts w:ascii="GHEA Grapalat" w:hAnsi="GHEA Grapalat"/>
          <w:lang w:val="hy-AM"/>
        </w:rPr>
        <w:t>ը մուտքագրվում են համայնքի ֆոնդային բյուջե</w:t>
      </w:r>
      <w:r w:rsidR="00BD4556">
        <w:rPr>
          <w:rFonts w:ascii="GHEA Grapalat" w:hAnsi="GHEA Grapalat"/>
          <w:lang w:val="hy-AM"/>
        </w:rPr>
        <w:t xml:space="preserve">։ Այդ միջոցներով համայնքում իրականացվում են կապիտալ ծրագրեր, ինչպես նաև ուղղվում են համայնքի հնգամյա զարգացման </w:t>
      </w:r>
      <w:r>
        <w:rPr>
          <w:rFonts w:ascii="GHEA Grapalat" w:hAnsi="GHEA Grapalat"/>
          <w:lang w:val="hy-AM"/>
        </w:rPr>
        <w:t xml:space="preserve">ծրագրի իրագործմանը։ </w:t>
      </w:r>
      <w:r w:rsidR="00BD4556">
        <w:rPr>
          <w:rFonts w:ascii="GHEA Grapalat" w:hAnsi="GHEA Grapalat"/>
          <w:lang w:val="hy-AM"/>
        </w:rPr>
        <w:t>Օ</w:t>
      </w:r>
      <w:r>
        <w:rPr>
          <w:rFonts w:ascii="GHEA Grapalat" w:hAnsi="GHEA Grapalat"/>
          <w:lang w:val="hy-AM"/>
        </w:rPr>
        <w:t xml:space="preserve">տարելով համայնքային սեփականություն հանդիսացող </w:t>
      </w:r>
      <w:r w:rsidR="00BD4556">
        <w:rPr>
          <w:rFonts w:ascii="GHEA Grapalat" w:hAnsi="GHEA Grapalat"/>
          <w:lang w:val="hy-AM"/>
        </w:rPr>
        <w:t>հողամասը</w:t>
      </w:r>
      <w:r>
        <w:rPr>
          <w:rFonts w:ascii="GHEA Grapalat" w:hAnsi="GHEA Grapalat"/>
          <w:lang w:val="hy-AM"/>
        </w:rPr>
        <w:t xml:space="preserve"> համայնքը կլուծի այլ </w:t>
      </w:r>
      <w:r w:rsidR="00BD4556">
        <w:rPr>
          <w:rFonts w:ascii="GHEA Grapalat" w:hAnsi="GHEA Grapalat"/>
          <w:lang w:val="hy-AM"/>
        </w:rPr>
        <w:t>խնդիրներ ևս՝</w:t>
      </w:r>
      <w:r w:rsidR="00C4233F">
        <w:rPr>
          <w:rFonts w:ascii="GHEA Grapalat" w:hAnsi="GHEA Grapalat"/>
          <w:lang w:val="hy-AM"/>
        </w:rPr>
        <w:tab/>
      </w:r>
      <w:r w:rsidR="00C4233F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1. կնպաստի համայնքում բնակարանաշինությանը, որի արդյունքում  կլուծվի սոցիալական խնդիր,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 xml:space="preserve">2. կխթանվի համայնքում տնտեսական գործունեություն նախաձեռնողների  ծրագրերի և նրանց գործունեության առավել արդյունավետ իրականացումը, որի հետևանքով կստեղծվեն նոր </w:t>
      </w:r>
      <w:r w:rsidR="00C4233F">
        <w:rPr>
          <w:rFonts w:ascii="GHEA Grapalat" w:hAnsi="GHEA Grapalat"/>
          <w:lang w:val="hy-AM"/>
        </w:rPr>
        <w:t>աշխատատեղեր</w:t>
      </w:r>
      <w:r w:rsidR="00C4233F" w:rsidRPr="00C4233F">
        <w:rPr>
          <w:rFonts w:ascii="GHEA Grapalat" w:hAnsi="GHEA Grapalat"/>
          <w:lang w:val="hy-AM"/>
        </w:rPr>
        <w:t>,</w:t>
      </w:r>
      <w:r w:rsidR="00C4233F">
        <w:rPr>
          <w:rFonts w:ascii="GHEA Grapalat" w:hAnsi="GHEA Grapalat"/>
          <w:lang w:val="hy-AM"/>
        </w:rPr>
        <w:tab/>
      </w:r>
      <w:r w:rsidR="00C4233F">
        <w:rPr>
          <w:rFonts w:ascii="GHEA Grapalat" w:hAnsi="GHEA Grapalat"/>
          <w:lang w:val="hy-AM"/>
        </w:rPr>
        <w:br/>
      </w:r>
      <w:r w:rsidR="00C4233F" w:rsidRPr="00C4233F">
        <w:rPr>
          <w:rFonts w:ascii="GHEA Grapalat" w:hAnsi="GHEA Grapalat"/>
          <w:lang w:val="hy-AM"/>
        </w:rPr>
        <w:t xml:space="preserve">3. </w:t>
      </w:r>
      <w:r w:rsidR="00C4233F">
        <w:rPr>
          <w:rFonts w:ascii="GHEA Grapalat" w:hAnsi="GHEA Grapalat"/>
          <w:lang w:val="hy-AM"/>
        </w:rPr>
        <w:t>կխթանի համայնքում գյուղատնտեսության զարգացմանը։</w:t>
      </w:r>
    </w:p>
    <w:p w:rsidR="00DB7F06" w:rsidRDefault="00DB7F06" w:rsidP="00DB7F06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 xml:space="preserve">    Աբովյան համայնքի ավագանու 2023 թվականի փետրվարի 16-ի N 19-Ա որոշման 90-րդ տողով նախատեսված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Աբովյան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համայնքի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սեփականություն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հանդիսացող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Աբովյան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քաղաքի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8-րդ միկրոշրջանի 1-ին թաղամասի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թիվ</w:t>
      </w:r>
      <w:r>
        <w:rPr>
          <w:rFonts w:ascii="GHEA Grapalat" w:hAnsi="GHEA Grapalat"/>
          <w:lang w:val="hy-AM"/>
        </w:rPr>
        <w:t xml:space="preserve"> 3/1 </w:t>
      </w:r>
      <w:r>
        <w:rPr>
          <w:rFonts w:ascii="GHEA Grapalat" w:hAnsi="GHEA Grapalat" w:cs="Arial"/>
          <w:lang w:val="hy-AM"/>
        </w:rPr>
        <w:t>հասցեում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գտնվող</w:t>
      </w:r>
      <w:r>
        <w:rPr>
          <w:rFonts w:ascii="GHEA Grapalat" w:hAnsi="GHEA Grapalat"/>
          <w:lang w:val="hy-AM"/>
        </w:rPr>
        <w:t xml:space="preserve"> 149.7 </w:t>
      </w:r>
      <w:r>
        <w:rPr>
          <w:rFonts w:ascii="GHEA Grapalat" w:hAnsi="GHEA Grapalat" w:cs="Arial"/>
          <w:lang w:val="hy-AM"/>
        </w:rPr>
        <w:t>քառակուսի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մետր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մակերեսով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հողամասն օտարել աճուրդային կարգով։</w:t>
      </w:r>
      <w:r>
        <w:rPr>
          <w:rFonts w:ascii="GHEA Grapalat" w:hAnsi="GHEA Grapalat"/>
          <w:lang w:val="hy-AM"/>
        </w:rPr>
        <w:t xml:space="preserve"> Սակայն այն </w:t>
      </w:r>
      <w:r>
        <w:rPr>
          <w:rFonts w:ascii="GHEA Grapalat" w:hAnsi="GHEA Grapalat" w:cs="Arial"/>
          <w:lang w:val="hy-AM"/>
        </w:rPr>
        <w:t>անհնար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որպես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առանձին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գույքային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միավոր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աճուրդային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կարգով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օտարել</w:t>
      </w:r>
      <w:r>
        <w:rPr>
          <w:rFonts w:ascii="GHEA Grapalat" w:hAnsi="GHEA Grapalat"/>
          <w:lang w:val="hy-AM"/>
        </w:rPr>
        <w:t xml:space="preserve">, քանի որ </w:t>
      </w:r>
      <w:r>
        <w:rPr>
          <w:rFonts w:ascii="GHEA Grapalat" w:hAnsi="GHEA Grapalat" w:cs="Arial"/>
          <w:lang w:val="hy-AM"/>
        </w:rPr>
        <w:t>այն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սահմանակից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է</w:t>
      </w:r>
      <w:r>
        <w:rPr>
          <w:rFonts w:ascii="GHEA Grapalat" w:hAnsi="GHEA Grapalat"/>
          <w:lang w:val="hy-AM"/>
        </w:rPr>
        <w:t xml:space="preserve"> Աբովյան քաղաքի 8-րդ </w:t>
      </w:r>
      <w:r>
        <w:rPr>
          <w:rFonts w:ascii="GHEA Grapalat" w:hAnsi="GHEA Grapalat" w:cs="Arial"/>
          <w:lang w:val="hy-AM"/>
        </w:rPr>
        <w:t>միկրոշրջանի 1-ին թաղամասի թիվ 3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հասցեի հողամասում գտնվող կիսակառույց շինությանը և օտարվող հողամասի դիրքից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ռելիեֆից կամ չափերից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ելնելով՝ քաղաքաշինական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նորմերին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համապատասխան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այն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կարող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օգտագործվել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բացառապես</w:t>
      </w:r>
      <w:r>
        <w:rPr>
          <w:rFonts w:ascii="GHEA Grapalat" w:hAnsi="GHEA Grapalat"/>
          <w:lang w:val="hy-AM"/>
        </w:rPr>
        <w:t xml:space="preserve"> Աբովյան քաղաքի 8-րդ </w:t>
      </w:r>
      <w:r>
        <w:rPr>
          <w:rFonts w:ascii="GHEA Grapalat" w:hAnsi="GHEA Grapalat" w:cs="Arial"/>
          <w:lang w:val="hy-AM"/>
        </w:rPr>
        <w:t>միկրոշրջանի 1-ին թաղամասի թիվ 3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հասցեում գտնվող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հողամասի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վրա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գտնվող</w:t>
      </w:r>
      <w:r>
        <w:rPr>
          <w:rFonts w:ascii="GHEA Grapalat" w:hAnsi="GHEA Grapalat"/>
          <w:lang w:val="hy-AM"/>
        </w:rPr>
        <w:t xml:space="preserve"> կիսակառույց շինության </w:t>
      </w:r>
      <w:r>
        <w:rPr>
          <w:rFonts w:ascii="GHEA Grapalat" w:hAnsi="GHEA Grapalat" w:cs="Arial"/>
          <w:lang w:val="hy-AM"/>
        </w:rPr>
        <w:t>վերակառուցման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ուժեղացման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վերականգնման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արդիականացման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բարեկարգման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աշխատանքների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իրականացման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նպատակով։ Ինչպես նաև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օտարվող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հողամասում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այլ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անձի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կողմից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որևէ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քաղաքաշինական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գործունեության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իրականացումը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կիսակառույց</w:t>
      </w:r>
      <w:r>
        <w:rPr>
          <w:rFonts w:ascii="GHEA Grapalat" w:hAnsi="GHEA Grapalat"/>
          <w:lang w:val="hy-AM"/>
        </w:rPr>
        <w:t xml:space="preserve"> շինության </w:t>
      </w:r>
      <w:r>
        <w:rPr>
          <w:rFonts w:ascii="GHEA Grapalat" w:hAnsi="GHEA Grapalat" w:cs="Arial"/>
          <w:lang w:val="hy-AM"/>
        </w:rPr>
        <w:t>շահագործման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անվտանգության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սեյսմակայունության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կամ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սպասարկման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անհրաժեշտ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օրենսդրությամբ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սահմանված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նորմերի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խախտման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կամ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ըստ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նպատակային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Arial"/>
          <w:lang w:val="hy-AM"/>
        </w:rPr>
        <w:t>գործառնական</w:t>
      </w:r>
      <w:r>
        <w:rPr>
          <w:rFonts w:ascii="GHEA Grapalat" w:hAnsi="GHEA Grapalat"/>
          <w:lang w:val="hy-AM"/>
        </w:rPr>
        <w:t xml:space="preserve">) </w:t>
      </w:r>
      <w:r>
        <w:rPr>
          <w:rFonts w:ascii="GHEA Grapalat" w:hAnsi="GHEA Grapalat" w:cs="Arial"/>
          <w:lang w:val="hy-AM"/>
        </w:rPr>
        <w:t>նշանակությամբ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օգտագործելու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հետագա անհնարինության։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ՀՀ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կառավարության</w:t>
      </w:r>
      <w:r>
        <w:rPr>
          <w:rFonts w:ascii="GHEA Grapalat" w:hAnsi="GHEA Grapalat"/>
          <w:lang w:val="hy-AM"/>
        </w:rPr>
        <w:t xml:space="preserve"> 2016 </w:t>
      </w:r>
      <w:r>
        <w:rPr>
          <w:rFonts w:ascii="GHEA Grapalat" w:hAnsi="GHEA Grapalat" w:cs="Arial"/>
          <w:lang w:val="hy-AM"/>
        </w:rPr>
        <w:t>թվականի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մայիսի</w:t>
      </w:r>
      <w:r>
        <w:rPr>
          <w:rFonts w:ascii="GHEA Grapalat" w:hAnsi="GHEA Grapalat"/>
          <w:lang w:val="hy-AM"/>
        </w:rPr>
        <w:t xml:space="preserve"> 26-</w:t>
      </w:r>
      <w:r>
        <w:rPr>
          <w:rFonts w:ascii="GHEA Grapalat" w:hAnsi="GHEA Grapalat" w:cs="Arial"/>
          <w:lang w:val="hy-AM"/>
        </w:rPr>
        <w:t>ի</w:t>
      </w:r>
      <w:r>
        <w:rPr>
          <w:rFonts w:ascii="GHEA Grapalat" w:hAnsi="GHEA Grapalat"/>
          <w:lang w:val="hy-AM"/>
        </w:rPr>
        <w:t xml:space="preserve"> N 550-</w:t>
      </w:r>
      <w:r>
        <w:rPr>
          <w:rFonts w:ascii="GHEA Grapalat" w:hAnsi="GHEA Grapalat" w:cs="Arial"/>
          <w:lang w:val="hy-AM"/>
        </w:rPr>
        <w:t>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որոշման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հիմքով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սույն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հողամասը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կարող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դիտվել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որպես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առանձին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գույքային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միավոր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աճուրդային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կարգով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օտարելու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համար։</w:t>
      </w:r>
      <w:r>
        <w:rPr>
          <w:rFonts w:ascii="GHEA Grapalat" w:hAnsi="GHEA Grapalat"/>
          <w:lang w:val="hy-AM"/>
        </w:rPr>
        <w:t xml:space="preserve"> </w:t>
      </w:r>
    </w:p>
    <w:p w:rsidR="00DB7F06" w:rsidRDefault="00DB7F06" w:rsidP="00DB7F06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 xml:space="preserve"> Վերը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նշված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հանգամանքները հաշվի առնելով առաջարկվում է Աբովյան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համայնքի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ավագանու 2023 թվականի փետրվարի 16-ի N 19-Ա որոշման մեջ կատարել փոփոխություն՝ որոշմամբ հաստատված հավելվածից հանել 90-րդ տողը։</w:t>
      </w:r>
    </w:p>
    <w:p w:rsidR="00DB7F06" w:rsidRPr="00E0313B" w:rsidRDefault="00DB7F06" w:rsidP="00DB7F06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E0313B">
        <w:rPr>
          <w:rFonts w:ascii="GHEA Grapalat" w:hAnsi="GHEA Grapalat"/>
          <w:lang w:val="hy-AM"/>
        </w:rPr>
        <w:t>Աբովյան համայնքի սեփականություն հանդիսացող հողամասերն աճուրդային կարգով օտարելու մասին</w:t>
      </w:r>
      <w:r>
        <w:rPr>
          <w:rFonts w:ascii="GHEA Grapalat" w:hAnsi="GHEA Grapalat"/>
          <w:lang w:val="hy-AM"/>
        </w:rPr>
        <w:t>»</w:t>
      </w:r>
      <w:r w:rsidRPr="00E0313B">
        <w:rPr>
          <w:rFonts w:ascii="GHEA Grapalat" w:hAnsi="GHEA Grapalat"/>
          <w:lang w:val="hy-AM"/>
        </w:rPr>
        <w:t xml:space="preserve">  որոշման նախագծի ընդունման առնչությամբ այլ իրավական ակտերի ընդունման  անհրաժեշտություն չի առաջանում:</w:t>
      </w:r>
    </w:p>
    <w:p w:rsidR="00782274" w:rsidRDefault="00782274" w:rsidP="007822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«</w:t>
      </w:r>
      <w:r w:rsidRPr="00E0313B">
        <w:rPr>
          <w:rFonts w:ascii="GHEA Grapalat" w:hAnsi="GHEA Grapalat"/>
          <w:lang w:val="hy-AM"/>
        </w:rPr>
        <w:t>Աբովյան համայնքի սեփականություն հանդիսացող հողամասերն աճուրդային կարգով օտարելու մասին</w:t>
      </w:r>
      <w:r>
        <w:rPr>
          <w:rFonts w:ascii="GHEA Grapalat" w:hAnsi="GHEA Grapalat"/>
          <w:lang w:val="hy-AM"/>
        </w:rPr>
        <w:t>»</w:t>
      </w:r>
      <w:r w:rsidRPr="00E0313B">
        <w:rPr>
          <w:rFonts w:ascii="GHEA Grapalat" w:hAnsi="GHEA Grapalat"/>
          <w:lang w:val="hy-AM"/>
        </w:rPr>
        <w:t xml:space="preserve">  որոշման նախագծի ընդունման կապակցությամբ Աբովյան համայնքի </w:t>
      </w:r>
      <w:r>
        <w:rPr>
          <w:rFonts w:ascii="GHEA Grapalat" w:hAnsi="GHEA Grapalat"/>
          <w:lang w:val="hy-AM"/>
        </w:rPr>
        <w:t>բյուջեի ծախսերում</w:t>
      </w:r>
      <w:r w:rsidRPr="00E0313B">
        <w:rPr>
          <w:rFonts w:ascii="GHEA Grapalat" w:hAnsi="GHEA Grapalat"/>
          <w:lang w:val="hy-AM"/>
        </w:rPr>
        <w:t xml:space="preserve"> փոփոխություն </w:t>
      </w:r>
      <w:r>
        <w:rPr>
          <w:rFonts w:ascii="GHEA Grapalat" w:hAnsi="GHEA Grapalat"/>
          <w:lang w:val="hy-AM"/>
        </w:rPr>
        <w:t xml:space="preserve">չի առաջանում, իսկ </w:t>
      </w:r>
      <w:r w:rsidR="009D20D8">
        <w:rPr>
          <w:rFonts w:ascii="GHEA Grapalat" w:hAnsi="GHEA Grapalat"/>
          <w:lang w:val="hy-AM"/>
        </w:rPr>
        <w:t>եկամուտներն</w:t>
      </w:r>
      <w:r>
        <w:rPr>
          <w:rFonts w:ascii="GHEA Grapalat" w:hAnsi="GHEA Grapalat"/>
          <w:lang w:val="hy-AM"/>
        </w:rPr>
        <w:t xml:space="preserve"> ավելանում են</w:t>
      </w:r>
      <w:r w:rsidRPr="00E0313B">
        <w:rPr>
          <w:rFonts w:ascii="GHEA Grapalat" w:hAnsi="GHEA Grapalat"/>
          <w:lang w:val="hy-AM"/>
        </w:rPr>
        <w:t xml:space="preserve">: </w:t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 w:rsidRPr="00E0313B">
        <w:rPr>
          <w:rFonts w:ascii="GHEA Grapalat" w:hAnsi="GHEA Grapalat"/>
          <w:lang w:val="hy-AM"/>
        </w:rPr>
        <w:br/>
      </w:r>
    </w:p>
    <w:p w:rsidR="00782274" w:rsidRPr="00B35860" w:rsidRDefault="00782274" w:rsidP="00782274">
      <w:pPr>
        <w:jc w:val="center"/>
        <w:rPr>
          <w:rFonts w:ascii="GHEA Grapalat" w:hAnsi="GHEA Grapalat"/>
          <w:b/>
          <w:lang w:val="hy-AM"/>
        </w:rPr>
      </w:pPr>
      <w:r w:rsidRPr="00624E33">
        <w:rPr>
          <w:rFonts w:ascii="GHEA Grapalat" w:hAnsi="GHEA Grapalat"/>
          <w:b/>
          <w:lang w:val="hy-AM"/>
        </w:rPr>
        <w:t xml:space="preserve">ՀԱՄԱՅՆՔԻ ՂԵԿԱՎԱՐ                                                   </w:t>
      </w:r>
      <w:r w:rsidR="00BD4556">
        <w:rPr>
          <w:rFonts w:ascii="GHEA Grapalat" w:hAnsi="GHEA Grapalat"/>
          <w:b/>
          <w:lang w:val="hy-AM"/>
        </w:rPr>
        <w:t>Է</w:t>
      </w:r>
      <w:r w:rsidRPr="00624E33">
        <w:rPr>
          <w:rFonts w:ascii="GHEA Grapalat" w:hAnsi="GHEA Grapalat"/>
          <w:b/>
          <w:lang w:val="hy-AM"/>
        </w:rPr>
        <w:t xml:space="preserve">. </w:t>
      </w:r>
      <w:r w:rsidR="00BD4556">
        <w:rPr>
          <w:rFonts w:ascii="GHEA Grapalat" w:hAnsi="GHEA Grapalat"/>
          <w:b/>
          <w:lang w:val="hy-AM"/>
        </w:rPr>
        <w:t>ԲԱԲԱ</w:t>
      </w:r>
      <w:r>
        <w:rPr>
          <w:rFonts w:ascii="GHEA Grapalat" w:hAnsi="GHEA Grapalat"/>
          <w:b/>
          <w:lang w:val="hy-AM"/>
        </w:rPr>
        <w:t>ՅԱՆ</w:t>
      </w:r>
    </w:p>
    <w:p w:rsidR="00440C93" w:rsidRDefault="00440C93"/>
    <w:sectPr w:rsidR="00440C93" w:rsidSect="00C864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F7"/>
    <w:rsid w:val="000822CF"/>
    <w:rsid w:val="00206BE6"/>
    <w:rsid w:val="0035075A"/>
    <w:rsid w:val="00356068"/>
    <w:rsid w:val="00440C93"/>
    <w:rsid w:val="004947D0"/>
    <w:rsid w:val="004A6BD4"/>
    <w:rsid w:val="00565B61"/>
    <w:rsid w:val="006878CF"/>
    <w:rsid w:val="00782274"/>
    <w:rsid w:val="0081346B"/>
    <w:rsid w:val="00855E68"/>
    <w:rsid w:val="00915634"/>
    <w:rsid w:val="009D20D8"/>
    <w:rsid w:val="00BD4556"/>
    <w:rsid w:val="00C4233F"/>
    <w:rsid w:val="00DB7F06"/>
    <w:rsid w:val="00E736F7"/>
    <w:rsid w:val="00E7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9989"/>
  <w15:docId w15:val="{779D8264-94D4-4755-BEB2-B7A1321C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2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ARAYIK</dc:creator>
  <cp:lastModifiedBy>User</cp:lastModifiedBy>
  <cp:revision>3</cp:revision>
  <cp:lastPrinted>2022-12-19T06:04:00Z</cp:lastPrinted>
  <dcterms:created xsi:type="dcterms:W3CDTF">2023-06-09T12:14:00Z</dcterms:created>
  <dcterms:modified xsi:type="dcterms:W3CDTF">2023-06-09T12:35:00Z</dcterms:modified>
</cp:coreProperties>
</file>