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8" w:rsidRPr="00050511" w:rsidRDefault="00345F18" w:rsidP="00345F1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 w:rsidR="008D33FF"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8D33FF" w:rsidRPr="00F940C7" w:rsidRDefault="00DE7596" w:rsidP="0056250A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>202</w:t>
      </w:r>
      <w:r w:rsidR="000B2C75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345F18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345F18" w:rsidRPr="002153C2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ՍԵՓԱԿԱՆՈՒԹՅՈՒՆ ՀԱՆԴԻՍԱՑՈՂ ՎԱՐՁԱԿԱԼՈՒԹՅԱՆ ՏՐՎՈՂ ԲՆԱԿԵԼԻ ԵՎ ՈՉ ԲՆԱԿԵԼԻ ՏԱՐԱԾՔՆԵՐԻ ՎԱՐՁԱՎՃԱՐՆԵՐԻ ՉԱՓԸ ՍԱՀՄԱՆԵԼՈՒ ՄԱՍԻՆ</w:t>
      </w:r>
      <w:r w:rsidR="00345F18" w:rsidRPr="00DE759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940C7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345F18"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  <w:r w:rsidR="00475C28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A3634F" w:rsidRPr="005764EF" w:rsidRDefault="00F940C7" w:rsidP="00475C28">
      <w:pPr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Strong"/>
          <w:rFonts w:ascii="GHEA Grapalat" w:eastAsia="Times New Roman" w:hAnsi="GHEA Grapalat" w:cs="Times New Roman"/>
          <w:b w:val="0"/>
          <w:lang w:val="hy-AM"/>
        </w:rPr>
        <w:t>2</w:t>
      </w:r>
      <w:r w:rsidR="000B2C75">
        <w:rPr>
          <w:rStyle w:val="Strong"/>
          <w:rFonts w:ascii="GHEA Grapalat" w:eastAsia="Times New Roman" w:hAnsi="GHEA Grapalat" w:cs="Times New Roman"/>
          <w:b w:val="0"/>
          <w:lang w:val="hy-AM"/>
        </w:rPr>
        <w:t>1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թվականի համար Աբովյան համայնքի սեփականություն հանդիսացող վարձակալության տրվող բնակելի և ոչ բնակելի տարածքների վարձավճարների չափը սահմանելու մասին ավագանու որոշման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նախագիծը մշակվել է հիմք ընդունելով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«Տեղական ինքնակառավարման մասին» օրենքի  18-րդ  հոդվածի  1-ին  մասի  21-րդ կետ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ը</w:t>
      </w:r>
      <w:r w:rsidR="00375E9B">
        <w:rPr>
          <w:rStyle w:val="Strong"/>
          <w:rFonts w:ascii="GHEA Grapalat" w:eastAsia="Times New Roman" w:hAnsi="GHEA Grapalat" w:cs="Times New Roman"/>
          <w:b w:val="0"/>
          <w:lang w:val="hy-AM"/>
        </w:rPr>
        <w:t>։</w:t>
      </w:r>
      <w:r w:rsidR="000B2C75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0B2C75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Strong"/>
          <w:rFonts w:ascii="GHEA Grapalat" w:eastAsia="Times New Roman" w:hAnsi="GHEA Grapalat" w:cs="Times New Roman"/>
          <w:b w:val="0"/>
          <w:lang w:val="hy-AM"/>
        </w:rPr>
        <w:t>2</w:t>
      </w:r>
      <w:r w:rsidR="000B2C75">
        <w:rPr>
          <w:rStyle w:val="Strong"/>
          <w:rFonts w:ascii="GHEA Grapalat" w:eastAsia="Times New Roman" w:hAnsi="GHEA Grapalat" w:cs="Times New Roman"/>
          <w:b w:val="0"/>
          <w:lang w:val="hy-AM"/>
        </w:rPr>
        <w:t>1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թվականի</w:t>
      </w:r>
      <w:r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3D3698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առաջարկվ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ում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է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սահմանել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վարձավճարի չափ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 համայնքի սեփականություն հանդիսացող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հետևյալ անշարժ գույքի 1 քառակուսի մետրի համար.</w:t>
      </w:r>
      <w:r w:rsidR="00375E9B"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տարածքների 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F940C7">
        <w:rPr>
          <w:rStyle w:val="Strong"/>
          <w:rFonts w:ascii="GHEA Grapalat" w:eastAsia="Times New Roman" w:hAnsi="GHEA Grapalat" w:cs="Times New Roman"/>
          <w:b w:val="0"/>
          <w:lang w:val="hy-AM"/>
        </w:rPr>
        <w:t>ամսական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6 դրամ</w:t>
      </w:r>
      <w:r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="00375E9B"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ավտոտնակների համար՝ տարեկան 400 դրամ,</w:t>
      </w:r>
      <w:r w:rsidR="00375E9B"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ոչ բնակելի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տարածքների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և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վարչական շենքի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 ըստ ստորև ներկայացված աղյուսակի՝</w:t>
      </w:r>
      <w:r w:rsidR="00E34C6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</w:p>
    <w:tbl>
      <w:tblPr>
        <w:tblW w:w="96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951"/>
        <w:gridCol w:w="1250"/>
        <w:gridCol w:w="1250"/>
        <w:gridCol w:w="1250"/>
        <w:gridCol w:w="1250"/>
        <w:gridCol w:w="1250"/>
      </w:tblGrid>
      <w:tr w:rsidR="00A3634F" w:rsidRPr="004E4172" w:rsidTr="005764EF">
        <w:trPr>
          <w:trHeight w:val="7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Վարձակալական տարածքների անվանումը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կիսա-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-ին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2-5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-րդ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6 և ավելի հարկ</w:t>
            </w:r>
          </w:p>
        </w:tc>
      </w:tr>
      <w:tr w:rsidR="00A3634F" w:rsidRPr="004E4172" w:rsidTr="005764EF">
        <w:trPr>
          <w:trHeight w:val="5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 xml:space="preserve">Շենքերի և   շինությունների 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160</w:t>
            </w:r>
          </w:p>
        </w:tc>
      </w:tr>
      <w:tr w:rsidR="00A3634F" w:rsidRPr="004E4172" w:rsidTr="005764EF">
        <w:trPr>
          <w:trHeight w:val="6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Համայնքապետարանի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վարչական շենքի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</w:tr>
    </w:tbl>
    <w:p w:rsidR="00804AAD" w:rsidRPr="00804AAD" w:rsidRDefault="000B2C75" w:rsidP="00475C28">
      <w:pPr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>
        <w:rPr>
          <w:rStyle w:val="Strong"/>
          <w:rFonts w:ascii="GHEA Grapalat" w:eastAsia="Times New Roman" w:hAnsi="GHEA Grapalat" w:cs="Times New Roman"/>
          <w:b w:val="0"/>
        </w:rPr>
        <w:br/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>Ո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չ բնակելի տարածքների վարձավճարների չափը որոշելու համար որպես սկզբունք է վերցվել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 գույքի վարձակալության, ինչպես նաև մինչև 1 տարի ժամկետով պետական ոչ առևտրային կազմակերպություններին ամրագրված գույքի վարձակալության տրամադրման գործընթացը կանոնակարգելու մասին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»</w:t>
      </w:r>
      <w:r w:rsidR="0041270C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N 125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որոշ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ումը և կիրառվել են որոշմամբ սահմանված </w:t>
      </w:r>
      <w:r w:rsidR="00375E9B">
        <w:rPr>
          <w:rStyle w:val="Strong"/>
          <w:rFonts w:ascii="GHEA Grapalat" w:eastAsia="Times New Roman" w:hAnsi="GHEA Grapalat" w:cs="Times New Roman"/>
          <w:b w:val="0"/>
          <w:lang w:val="hy-AM"/>
        </w:rPr>
        <w:t>գործակիցները:</w:t>
      </w:r>
      <w:r>
        <w:rPr>
          <w:rStyle w:val="Strong"/>
          <w:rFonts w:ascii="GHEA Grapalat" w:eastAsia="Times New Roman" w:hAnsi="GHEA Grapalat" w:cs="Times New Roman"/>
          <w:b w:val="0"/>
        </w:rPr>
        <w:tab/>
      </w:r>
      <w:r>
        <w:rPr>
          <w:rStyle w:val="Strong"/>
          <w:rFonts w:ascii="GHEA Grapalat" w:eastAsia="Times New Roman" w:hAnsi="GHEA Grapalat" w:cs="Times New Roman"/>
          <w:b w:val="0"/>
        </w:rPr>
        <w:br/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 տարածքների համար առաջարկվող վարձավճարի չափի ցածր լինելը պայմանավորված է նրանով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որ համայնքում բնակելի տարածքների համար վարձավճար վճարում են միայն հանրակացարանների սենյակների համար, որոնք մեծամասամբ գտնվում են ոչ բարվոք վիճակում, առանց կոմունալ հարմարավետ պայմանների, հաշվի է առնվել նաև հանրակացարանների բնակիչների ցածր վճարունակությունը:</w:t>
      </w:r>
      <w:r>
        <w:rPr>
          <w:rStyle w:val="Strong"/>
          <w:rFonts w:ascii="GHEA Grapalat" w:eastAsia="Times New Roman" w:hAnsi="GHEA Grapalat" w:cs="Times New Roman"/>
          <w:b w:val="0"/>
        </w:rPr>
        <w:tab/>
      </w:r>
      <w:r w:rsidR="00375E9B" w:rsidRPr="00375E9B">
        <w:rPr>
          <w:rStyle w:val="Strong"/>
          <w:rFonts w:ascii="GHEA Grapalat" w:eastAsia="Times New Roman" w:hAnsi="GHEA Grapalat" w:cs="Times New Roman"/>
          <w:b w:val="0"/>
        </w:rPr>
        <w:t xml:space="preserve">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 վարչական շենքի որոշ տարածքներ վարձակալության են տրվում պետական կառույցների տարածքային ստորաբաժանումներին (հարկային, ԴԱՀԿ, զբաղվածություն և այլն)</w:t>
      </w:r>
      <w:r w:rsidR="0056250A" w:rsidRPr="0056250A">
        <w:rPr>
          <w:rStyle w:val="Strong"/>
          <w:rFonts w:ascii="GHEA Grapalat" w:eastAsia="Times New Roman" w:hAnsi="GHEA Grapalat" w:cs="Times New Roman"/>
          <w:b w:val="0"/>
          <w:lang w:val="hy-AM"/>
        </w:rPr>
        <w:t>:</w:t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4E4172" w:rsidRPr="008C3AE5">
        <w:rPr>
          <w:rFonts w:ascii="GHEA Grapalat" w:hAnsi="GHEA Grapalat"/>
          <w:lang w:val="hy-AM"/>
        </w:rPr>
        <w:t>Առաջարկվող դ</w:t>
      </w:r>
      <w:r w:rsidR="004E4172" w:rsidRPr="00AB2F73">
        <w:rPr>
          <w:rFonts w:ascii="GHEA Grapalat" w:hAnsi="GHEA Grapalat"/>
          <w:lang w:val="hy-AM"/>
        </w:rPr>
        <w:t xml:space="preserve">րույքաչափը </w:t>
      </w:r>
      <w:r w:rsidR="004E4172" w:rsidRPr="008C3AE5">
        <w:rPr>
          <w:rFonts w:ascii="GHEA Grapalat" w:hAnsi="GHEA Grapalat"/>
          <w:lang w:val="hy-AM"/>
        </w:rPr>
        <w:t>չի</w:t>
      </w:r>
      <w:r w:rsidR="004E4172" w:rsidRPr="00AB2F73">
        <w:rPr>
          <w:rFonts w:ascii="GHEA Grapalat" w:hAnsi="GHEA Grapalat"/>
          <w:lang w:val="hy-AM"/>
        </w:rPr>
        <w:t xml:space="preserve"> փո</w:t>
      </w:r>
      <w:r w:rsidR="004E4172" w:rsidRPr="008C3AE5">
        <w:rPr>
          <w:rFonts w:ascii="GHEA Grapalat" w:hAnsi="GHEA Grapalat"/>
          <w:lang w:val="hy-AM"/>
        </w:rPr>
        <w:t>փո</w:t>
      </w:r>
      <w:r w:rsidR="004E4172" w:rsidRPr="00AB2F73">
        <w:rPr>
          <w:rFonts w:ascii="GHEA Grapalat" w:hAnsi="GHEA Grapalat"/>
          <w:lang w:val="hy-AM"/>
        </w:rPr>
        <w:t>խ</w:t>
      </w:r>
      <w:r w:rsidR="004E4172" w:rsidRPr="008C3AE5">
        <w:rPr>
          <w:rFonts w:ascii="GHEA Grapalat" w:hAnsi="GHEA Grapalat"/>
          <w:lang w:val="hy-AM"/>
        </w:rPr>
        <w:t>վ</w:t>
      </w:r>
      <w:r w:rsidR="004E4172" w:rsidRPr="00AB2F73">
        <w:rPr>
          <w:rFonts w:ascii="GHEA Grapalat" w:hAnsi="GHEA Grapalat"/>
          <w:lang w:val="hy-AM"/>
        </w:rPr>
        <w:t>ել</w:t>
      </w:r>
      <w:r w:rsidR="004E4172">
        <w:rPr>
          <w:rFonts w:ascii="GHEA Grapalat" w:hAnsi="GHEA Grapalat"/>
          <w:lang w:val="hy-AM"/>
        </w:rPr>
        <w:t xml:space="preserve"> </w:t>
      </w:r>
      <w:r w:rsidR="004E4172" w:rsidRPr="008C3AE5">
        <w:rPr>
          <w:rFonts w:ascii="GHEA Grapalat" w:hAnsi="GHEA Grapalat"/>
          <w:lang w:val="hy-AM"/>
        </w:rPr>
        <w:t>նախորդ տարիների համեմատ</w:t>
      </w:r>
      <w:r w:rsidR="004E4172" w:rsidRPr="00AB2F73">
        <w:rPr>
          <w:rFonts w:ascii="GHEA Grapalat" w:hAnsi="GHEA Grapalat"/>
          <w:lang w:val="hy-AM"/>
        </w:rPr>
        <w:t>: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F42F3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Համայնքի սեփականություն հանդիսացող բնակելի և ոչ բնակելի տարածքների վարձակալության գումարները կազմում են բյուջեի սեփական եկամուտների մոտավորապես </w:t>
      </w:r>
      <w:r w:rsidR="00F42F3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lastRenderedPageBreak/>
        <w:t>3 %-ը: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գույքի վարձակալությունից առաջացած եկամուտները: Նշված դրույթը ամրագրված է նաև «Հայաստանի Հանրապետության բյուջետային համակարգի մասին» օրենքի 28.1-րդ հոդվածում: Հետևաբար </w:t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>հմանելու մասին ավագանու որոշման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CC08AC" w:rsidRPr="00CC08AC">
        <w:rPr>
          <w:rStyle w:val="Strong"/>
          <w:rFonts w:ascii="GHEA Grapalat" w:eastAsia="Times New Roman" w:hAnsi="GHEA Grapalat" w:cs="Times New Roman"/>
          <w:b w:val="0"/>
          <w:lang w:val="hy-AM"/>
        </w:rPr>
        <w:t>ապահով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մանը: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հմանելու մասին ավագանու որոշման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 հանդիսացող անշարժ գույքը վարձակալության տալու համար վարձավճարների չափերի սահմանման և գանձման հետ կապված հարաբերությունները։ </w:t>
      </w:r>
    </w:p>
    <w:p w:rsidR="00345F18" w:rsidRPr="00A3634F" w:rsidRDefault="00345F18" w:rsidP="00475C28">
      <w:pPr>
        <w:pStyle w:val="ListParagraph"/>
        <w:ind w:left="0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032BA6" w:rsidRPr="00345F18" w:rsidRDefault="00345F18" w:rsidP="005764EF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 w:rsidR="00804AAD"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032BA6" w:rsidRPr="00345F18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F03"/>
    <w:multiLevelType w:val="hybridMultilevel"/>
    <w:tmpl w:val="6C8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F18"/>
    <w:rsid w:val="00032BA6"/>
    <w:rsid w:val="000A795D"/>
    <w:rsid w:val="000B2C75"/>
    <w:rsid w:val="0014365B"/>
    <w:rsid w:val="002241C3"/>
    <w:rsid w:val="002A7214"/>
    <w:rsid w:val="002C154D"/>
    <w:rsid w:val="00343293"/>
    <w:rsid w:val="00345F18"/>
    <w:rsid w:val="00375E9B"/>
    <w:rsid w:val="003D3698"/>
    <w:rsid w:val="003F707D"/>
    <w:rsid w:val="0041270C"/>
    <w:rsid w:val="00475C28"/>
    <w:rsid w:val="004A56AA"/>
    <w:rsid w:val="004E4172"/>
    <w:rsid w:val="0056250A"/>
    <w:rsid w:val="005764EF"/>
    <w:rsid w:val="0058102F"/>
    <w:rsid w:val="00631394"/>
    <w:rsid w:val="00702FAD"/>
    <w:rsid w:val="00804AAD"/>
    <w:rsid w:val="008D33FF"/>
    <w:rsid w:val="009C0E4B"/>
    <w:rsid w:val="00A3634F"/>
    <w:rsid w:val="00CC08AC"/>
    <w:rsid w:val="00D34343"/>
    <w:rsid w:val="00D4795D"/>
    <w:rsid w:val="00DB3AB5"/>
    <w:rsid w:val="00DE7596"/>
    <w:rsid w:val="00E34C69"/>
    <w:rsid w:val="00F42F39"/>
    <w:rsid w:val="00F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F18"/>
    <w:rPr>
      <w:b/>
      <w:bCs/>
    </w:rPr>
  </w:style>
  <w:style w:type="paragraph" w:styleId="NormalWeb">
    <w:name w:val="Normal (Web)"/>
    <w:basedOn w:val="Normal"/>
    <w:uiPriority w:val="99"/>
    <w:unhideWhenUsed/>
    <w:rsid w:val="0034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477E-F046-4A04-B900-AFCACFE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23</cp:revision>
  <cp:lastPrinted>2019-11-25T08:41:00Z</cp:lastPrinted>
  <dcterms:created xsi:type="dcterms:W3CDTF">2018-11-22T16:46:00Z</dcterms:created>
  <dcterms:modified xsi:type="dcterms:W3CDTF">2020-11-16T09:40:00Z</dcterms:modified>
</cp:coreProperties>
</file>