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2CC6" w14:textId="482C7636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/>
          <w:color w:val="000000"/>
          <w:sz w:val="21"/>
          <w:szCs w:val="21"/>
          <w:lang w:val="hy-AM"/>
        </w:rPr>
      </w:pPr>
      <w:r>
        <w:rPr>
          <w:rFonts w:ascii="GHEA Grapalat" w:hAnsi="GHEA Grapalat"/>
          <w:lang w:val="hy-AM"/>
        </w:rPr>
        <w:t xml:space="preserve">Հավելված </w:t>
      </w:r>
      <w:r>
        <w:rPr>
          <w:rFonts w:ascii="GHEA Grapalat" w:hAnsi="GHEA Grapalat"/>
          <w:lang w:val="hy-AM"/>
        </w:rPr>
        <w:br/>
        <w:t>Աբովյան համայնքի ավագանու</w:t>
      </w:r>
      <w:r w:rsidRPr="00BF1844">
        <w:rPr>
          <w:rFonts w:ascii="GHEA Grapalat" w:hAnsi="GHEA Grapalat"/>
          <w:lang w:val="hy-AM"/>
        </w:rPr>
        <w:br/>
      </w:r>
      <w:r w:rsidRPr="00606558">
        <w:rPr>
          <w:rFonts w:ascii="GHEA Grapalat" w:hAnsi="GHEA Grapalat"/>
          <w:color w:val="FF0000"/>
          <w:lang w:val="hy-AM"/>
        </w:rPr>
        <w:t>202</w:t>
      </w:r>
      <w:r w:rsidR="004221F8">
        <w:rPr>
          <w:rFonts w:ascii="GHEA Grapalat" w:hAnsi="GHEA Grapalat"/>
          <w:color w:val="FF0000"/>
          <w:lang w:val="hy-AM"/>
        </w:rPr>
        <w:t>5</w:t>
      </w:r>
      <w:r w:rsidRPr="00606558">
        <w:rPr>
          <w:rFonts w:ascii="GHEA Grapalat" w:hAnsi="GHEA Grapalat"/>
          <w:color w:val="FF0000"/>
          <w:lang w:val="hy-AM"/>
        </w:rPr>
        <w:t xml:space="preserve"> թվականի </w:t>
      </w:r>
      <w:r w:rsidR="007F0191">
        <w:rPr>
          <w:rFonts w:ascii="GHEA Grapalat" w:hAnsi="GHEA Grapalat"/>
          <w:color w:val="FF0000"/>
          <w:lang w:val="en-US"/>
        </w:rPr>
        <w:t>-------------</w:t>
      </w:r>
      <w:r w:rsidRPr="00606558">
        <w:rPr>
          <w:rFonts w:ascii="GHEA Grapalat" w:hAnsi="GHEA Grapalat"/>
          <w:color w:val="FF0000"/>
          <w:lang w:val="hy-AM"/>
        </w:rPr>
        <w:t xml:space="preserve"> </w:t>
      </w:r>
      <w:r w:rsidR="007F0191">
        <w:rPr>
          <w:rFonts w:ascii="GHEA Grapalat" w:hAnsi="GHEA Grapalat"/>
          <w:color w:val="FF0000"/>
          <w:lang w:val="en-US"/>
        </w:rPr>
        <w:t xml:space="preserve">-- </w:t>
      </w:r>
      <w:r w:rsidRPr="00606558">
        <w:rPr>
          <w:rFonts w:ascii="GHEA Grapalat" w:hAnsi="GHEA Grapalat"/>
          <w:color w:val="FF0000"/>
          <w:lang w:val="hy-AM"/>
        </w:rPr>
        <w:t>-ի N</w:t>
      </w:r>
      <w:r w:rsidR="00D63091" w:rsidRPr="00606558">
        <w:rPr>
          <w:rFonts w:ascii="GHEA Grapalat" w:hAnsi="GHEA Grapalat"/>
          <w:color w:val="FF0000"/>
          <w:lang w:val="hy-AM"/>
        </w:rPr>
        <w:t xml:space="preserve"> </w:t>
      </w:r>
      <w:r w:rsidR="007F0191">
        <w:rPr>
          <w:rFonts w:ascii="GHEA Grapalat" w:hAnsi="GHEA Grapalat"/>
          <w:color w:val="FF0000"/>
          <w:lang w:val="en-US"/>
        </w:rPr>
        <w:t>---</w:t>
      </w:r>
      <w:r w:rsidRPr="00606558">
        <w:rPr>
          <w:rFonts w:ascii="GHEA Grapalat" w:hAnsi="GHEA Grapalat"/>
          <w:color w:val="FF0000"/>
          <w:lang w:val="hy-AM"/>
        </w:rPr>
        <w:t>-Ա</w:t>
      </w:r>
      <w:r w:rsidRPr="00606558">
        <w:rPr>
          <w:rFonts w:ascii="GHEA Grapalat" w:hAnsi="GHEA Grapalat"/>
          <w:color w:val="FF0000"/>
          <w:vertAlign w:val="subscript"/>
          <w:lang w:val="hy-AM"/>
        </w:rPr>
        <w:t xml:space="preserve"> </w:t>
      </w:r>
      <w:r w:rsidRPr="00606558">
        <w:rPr>
          <w:rFonts w:ascii="GHEA Grapalat" w:hAnsi="GHEA Grapalat"/>
          <w:color w:val="FF0000"/>
          <w:lang w:val="hy-AM"/>
        </w:rPr>
        <w:t xml:space="preserve">որոշման  </w:t>
      </w:r>
    </w:p>
    <w:p w14:paraId="25FAA510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1B9B1754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27DAB40E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311AC254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6A9DDD51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45404D3C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4EDFC459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797C6418" w14:textId="77777777" w:rsidR="00B22F95" w:rsidRPr="00C147ED" w:rsidRDefault="00B22F95" w:rsidP="00B22F95">
      <w:pPr>
        <w:rPr>
          <w:rFonts w:ascii="GHEA Grapalat" w:hAnsi="GHEA Grapalat"/>
          <w:sz w:val="56"/>
          <w:szCs w:val="56"/>
          <w:lang w:val="hy-AM"/>
        </w:rPr>
      </w:pPr>
      <w:r w:rsidRPr="00797663">
        <w:rPr>
          <w:rFonts w:ascii="GHEA Grapalat" w:hAnsi="GHEA Grapalat"/>
          <w:sz w:val="56"/>
          <w:szCs w:val="56"/>
          <w:lang w:val="hy-AM"/>
        </w:rPr>
        <w:t xml:space="preserve">            </w:t>
      </w:r>
      <w:r w:rsidRPr="00C147ED">
        <w:rPr>
          <w:rFonts w:ascii="GHEA Grapalat" w:hAnsi="GHEA Grapalat"/>
          <w:sz w:val="56"/>
          <w:szCs w:val="56"/>
          <w:lang w:val="hy-AM"/>
        </w:rPr>
        <w:t>ԿԱՆՈՆԱԴՐՈՒԹՅՈՒՆ</w:t>
      </w:r>
      <w:r>
        <w:rPr>
          <w:rFonts w:ascii="GHEA Grapalat" w:hAnsi="GHEA Grapalat"/>
          <w:sz w:val="56"/>
          <w:szCs w:val="56"/>
          <w:lang w:val="hy-AM"/>
        </w:rPr>
        <w:br/>
      </w:r>
    </w:p>
    <w:p w14:paraId="3418DDC9" w14:textId="6966C3FA" w:rsidR="00B22F95" w:rsidRPr="002A25FC" w:rsidRDefault="00B22F95" w:rsidP="00B22F95">
      <w:pPr>
        <w:jc w:val="center"/>
        <w:rPr>
          <w:rFonts w:ascii="GHEA Grapalat" w:hAnsi="GHEA Grapalat"/>
          <w:sz w:val="32"/>
          <w:szCs w:val="32"/>
          <w:lang w:val="hy-AM"/>
        </w:rPr>
      </w:pPr>
      <w:r>
        <w:rPr>
          <w:rFonts w:ascii="GHEA Grapalat" w:hAnsi="GHEA Grapalat"/>
          <w:sz w:val="36"/>
          <w:szCs w:val="36"/>
          <w:lang w:val="hy-AM"/>
        </w:rPr>
        <w:t xml:space="preserve">    </w:t>
      </w:r>
      <w:r w:rsidRPr="002A25FC">
        <w:rPr>
          <w:rFonts w:ascii="GHEA Grapalat" w:hAnsi="GHEA Grapalat"/>
          <w:sz w:val="32"/>
          <w:szCs w:val="32"/>
          <w:lang w:val="hy-AM"/>
        </w:rPr>
        <w:t xml:space="preserve">ԱԲՈՎՅԱՆ ՀԱՄԱՅՆՔԻ </w:t>
      </w:r>
      <w:r w:rsidRPr="002A25FC">
        <w:rPr>
          <w:rFonts w:ascii="GHEA Grapalat" w:hAnsi="GHEA Grapalat"/>
          <w:sz w:val="32"/>
          <w:szCs w:val="32"/>
          <w:lang w:val="hy-AM"/>
        </w:rPr>
        <w:br/>
        <w:t>«</w:t>
      </w:r>
      <w:r w:rsidR="00606558">
        <w:rPr>
          <w:rFonts w:ascii="GHEA Grapalat" w:hAnsi="GHEA Grapalat"/>
          <w:sz w:val="32"/>
          <w:szCs w:val="32"/>
          <w:lang w:val="hy-AM"/>
        </w:rPr>
        <w:t>ԲԱԼԱՀՈՎԻՏ ԳՅՈՒՂԻ</w:t>
      </w:r>
      <w:r w:rsidR="006177C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A25FC">
        <w:rPr>
          <w:rFonts w:ascii="GHEA Grapalat" w:hAnsi="GHEA Grapalat"/>
          <w:sz w:val="32"/>
          <w:szCs w:val="32"/>
          <w:lang w:val="hy-AM"/>
        </w:rPr>
        <w:t>ՄԱՆԿԱՊԱՐՏԵԶ»</w:t>
      </w:r>
    </w:p>
    <w:p w14:paraId="3901459B" w14:textId="77777777" w:rsidR="00B22F95" w:rsidRPr="002A25FC" w:rsidRDefault="00B22F95" w:rsidP="00B22F95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2A25FC">
        <w:rPr>
          <w:rFonts w:ascii="GHEA Grapalat" w:hAnsi="GHEA Grapalat"/>
          <w:sz w:val="32"/>
          <w:szCs w:val="32"/>
          <w:lang w:val="hy-AM"/>
        </w:rPr>
        <w:t>ՀԱՄԱՅՆՔԱՅԻՆ ՈՉ ԱՌԵՎՏՐԱՅԻՆ ԿԱԶՄԱԿԵՐՊՈՒԹՅԱՆ</w:t>
      </w:r>
    </w:p>
    <w:p w14:paraId="7E555D23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2BE30F0A" w14:textId="77777777" w:rsidR="00B22F95" w:rsidRPr="00356F00" w:rsidRDefault="00B22F95" w:rsidP="00B22F9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6AD599DA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77CE93B4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2518BE6B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616D27C0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55662880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07A74B69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2738B519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195936A5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1493309F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08B5AAAF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0C40037B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34770E15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55B2CFA1" w14:textId="161A01FA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7ECA9F1F" w14:textId="3E475728" w:rsidR="00606558" w:rsidRDefault="00606558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51E76CC7" w14:textId="3644E091" w:rsidR="00606558" w:rsidRDefault="00606558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0B67DF17" w14:textId="2AE6229D" w:rsidR="00606558" w:rsidRDefault="00606558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59CAAFC9" w14:textId="4FC68830" w:rsidR="00606558" w:rsidRDefault="00606558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0E636EEF" w14:textId="17A383F8" w:rsidR="00606558" w:rsidRDefault="00606558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770A7CF5" w14:textId="77777777" w:rsidR="00606558" w:rsidRDefault="00606558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35E692A2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7048873C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20F9B22B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52A66781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7C618DF7" w14:textId="77777777" w:rsidR="00840FC7" w:rsidRDefault="00840FC7" w:rsidP="00840FC7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4AF41DC2" w14:textId="77777777" w:rsidR="00840FC7" w:rsidRDefault="00840FC7" w:rsidP="00840FC7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6CBE76DC" w14:textId="1448E3C3" w:rsidR="00B22F95" w:rsidRPr="00840FC7" w:rsidRDefault="00840FC7" w:rsidP="00840F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1"/>
          <w:szCs w:val="21"/>
          <w:lang w:val="hy-AM"/>
        </w:rPr>
      </w:pPr>
      <w:r w:rsidRPr="00747B27">
        <w:rPr>
          <w:rFonts w:ascii="GHEA Grapalat" w:hAnsi="GHEA Grapalat"/>
          <w:b/>
          <w:color w:val="000000"/>
          <w:sz w:val="21"/>
          <w:szCs w:val="21"/>
          <w:lang w:val="hy-AM"/>
        </w:rPr>
        <w:t>202</w:t>
      </w:r>
      <w:r w:rsidR="00606558">
        <w:rPr>
          <w:rFonts w:ascii="GHEA Grapalat" w:hAnsi="GHEA Grapalat"/>
          <w:b/>
          <w:color w:val="000000"/>
          <w:sz w:val="21"/>
          <w:szCs w:val="21"/>
          <w:lang w:val="hy-AM"/>
        </w:rPr>
        <w:t>5</w:t>
      </w:r>
      <w:r>
        <w:rPr>
          <w:rFonts w:ascii="GHEA Grapalat" w:hAnsi="GHEA Grapalat"/>
          <w:b/>
          <w:color w:val="000000"/>
          <w:sz w:val="21"/>
          <w:szCs w:val="21"/>
          <w:lang w:val="hy-AM"/>
        </w:rPr>
        <w:t>թ</w:t>
      </w:r>
      <w:r>
        <w:rPr>
          <w:rFonts w:ascii="Cambria Math" w:hAnsi="Cambria Math"/>
          <w:b/>
          <w:color w:val="000000"/>
          <w:sz w:val="21"/>
          <w:szCs w:val="21"/>
          <w:lang w:val="hy-AM"/>
        </w:rPr>
        <w:t>․</w:t>
      </w:r>
    </w:p>
    <w:p w14:paraId="54E74AB0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1E905649" w14:textId="77777777" w:rsidR="00A955CF" w:rsidRPr="00F213F5" w:rsidRDefault="00A955CF" w:rsidP="00A955CF">
      <w:pPr>
        <w:pStyle w:val="bc6k"/>
        <w:spacing w:before="0" w:beforeAutospacing="0" w:after="0" w:afterAutospacing="0"/>
        <w:ind w:left="1260" w:hanging="360"/>
        <w:jc w:val="center"/>
        <w:rPr>
          <w:rFonts w:ascii="GHEA Grapalat" w:hAnsi="GHEA Grapalat"/>
          <w:b/>
          <w:bCs/>
          <w:color w:val="000000"/>
          <w:sz w:val="27"/>
          <w:szCs w:val="27"/>
          <w:lang w:val="hy-AM"/>
        </w:rPr>
      </w:pPr>
      <w:r w:rsidRPr="00F213F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lastRenderedPageBreak/>
        <w:t>1.</w:t>
      </w:r>
      <w:r w:rsidRPr="00F213F5">
        <w:rPr>
          <w:rFonts w:ascii="Calibri" w:hAnsi="Calibri" w:cs="Calibri"/>
          <w:b/>
          <w:bCs/>
          <w:color w:val="000000"/>
          <w:sz w:val="14"/>
          <w:szCs w:val="14"/>
          <w:lang w:val="hy-AM"/>
        </w:rPr>
        <w:t>       </w:t>
      </w:r>
      <w:r w:rsidRPr="00F213F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ԸՆԴՀԱՆՈՒՐ ԴՐՈՒՅԹՆԵՐ</w:t>
      </w:r>
    </w:p>
    <w:p w14:paraId="224AE080" w14:textId="77777777" w:rsidR="00A955CF" w:rsidRPr="00F213F5" w:rsidRDefault="00A955CF" w:rsidP="00A955CF">
      <w:pPr>
        <w:pStyle w:val="bc6k"/>
        <w:spacing w:before="0" w:beforeAutospacing="0" w:after="0" w:afterAutospacing="0"/>
        <w:ind w:left="450" w:firstLine="450"/>
        <w:jc w:val="center"/>
        <w:rPr>
          <w:rFonts w:ascii="GHEA Grapalat" w:hAnsi="GHEA Grapalat"/>
          <w:b/>
          <w:bCs/>
          <w:color w:val="000000"/>
          <w:sz w:val="27"/>
          <w:szCs w:val="27"/>
          <w:lang w:val="hy-AM"/>
        </w:rPr>
      </w:pPr>
      <w:r w:rsidRPr="00F213F5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</w:p>
    <w:p w14:paraId="51B3B5D6" w14:textId="7317FD27" w:rsidR="006A6C1B" w:rsidRPr="003200AE" w:rsidRDefault="00A955CF" w:rsidP="006A6C1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t xml:space="preserve">1.Աբովյան համայնքի </w:t>
      </w:r>
      <w:r w:rsidR="00496ACC" w:rsidRPr="003200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«</w:t>
      </w:r>
      <w:r w:rsidR="00606558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Բալահովիտ</w:t>
      </w:r>
      <w:r w:rsidR="00496ACC" w:rsidRPr="003200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գյուղի</w:t>
      </w:r>
      <w:r w:rsidR="00CD68D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</w:t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t>մանկապարտեզ» համայնքային ոչ առևտրային կազմակերպությունը</w:t>
      </w:r>
      <w:r w:rsidRPr="003200A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t>իրավաբանական անձի կարգավիճակ ունեցող ուսումնական հաստատություն է</w:t>
      </w:r>
      <w:r w:rsidR="004A7A0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A7A02" w:rsidRPr="004A7A0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կամ դրա ստորաբաժանում է</w:t>
      </w:r>
      <w:r w:rsidR="004A7A02">
        <w:rPr>
          <w:rFonts w:ascii="GHEA Grapalat" w:hAnsi="GHEA Grapalat"/>
          <w:color w:val="000000"/>
          <w:lang w:val="hy-AM"/>
        </w:rPr>
        <w:t xml:space="preserve"> </w:t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t xml:space="preserve"> (այսուհետ` հաստատություն), որը համապատասխան լիցենզիայի հիման վրա իրականացնում է նախադպրոցական հիմնական, այդ թվում՝ այլընտրանքային, հեղինակային և միջազգային կրթական ծրագիր՝ նախադպրոցական կրթության առնվազն մեկ տեսակով:</w:t>
      </w:r>
    </w:p>
    <w:p w14:paraId="00D6AEAC" w14:textId="42FDF520" w:rsidR="006A6C1B" w:rsidRPr="00644572" w:rsidRDefault="00A955CF" w:rsidP="00CD68DD">
      <w:pPr>
        <w:pStyle w:val="a3"/>
        <w:spacing w:before="0" w:beforeAutospacing="0" w:after="0" w:afterAutospacing="0"/>
        <w:ind w:firstLine="450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</w:pPr>
      <w:r w:rsidRPr="003200AE">
        <w:rPr>
          <w:rFonts w:ascii="GHEA Grapalat" w:hAnsi="GHEA Grapalat"/>
          <w:sz w:val="22"/>
          <w:szCs w:val="22"/>
          <w:lang w:val="hy-AM"/>
        </w:rPr>
        <w:t>Հաստատության հիմնադիրն է Աբովյան համայնքը։</w:t>
      </w:r>
      <w:r w:rsidRPr="003200AE">
        <w:rPr>
          <w:rFonts w:ascii="GHEA Grapalat" w:hAnsi="GHEA Grapalat"/>
          <w:sz w:val="22"/>
          <w:szCs w:val="22"/>
          <w:lang w:val="hy-AM"/>
        </w:rPr>
        <w:tab/>
      </w:r>
      <w:r w:rsidR="00A2740A">
        <w:rPr>
          <w:rFonts w:ascii="GHEA Grapalat" w:hAnsi="GHEA Grapalat"/>
          <w:sz w:val="22"/>
          <w:szCs w:val="22"/>
          <w:lang w:val="hy-AM"/>
        </w:rPr>
        <w:br/>
      </w:r>
      <w:r w:rsidR="00A2740A" w:rsidRPr="00CD68DD">
        <w:rPr>
          <w:rFonts w:ascii="GHEA Grapalat" w:hAnsi="GHEA Grapalat"/>
          <w:color w:val="FF0000"/>
          <w:sz w:val="22"/>
          <w:szCs w:val="22"/>
          <w:lang w:val="hy-AM"/>
        </w:rPr>
        <w:t xml:space="preserve">  </w:t>
      </w:r>
      <w:r w:rsidRPr="003200AE">
        <w:rPr>
          <w:rFonts w:ascii="GHEA Grapalat" w:hAnsi="GHEA Grapalat"/>
          <w:b/>
          <w:sz w:val="22"/>
          <w:szCs w:val="22"/>
          <w:lang w:val="hy-AM"/>
        </w:rPr>
        <w:t xml:space="preserve">     </w:t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t>2. Հաստատությունն իր գործունեության ընթացքում ղեկավարվում է Հայաստանի Հանրապետության Սահմանադրությամբ, «Կրթության մասին», «Նախադպրոցական կրթության մասին», «Հանրակրթության մասին», «Պետական ոչ առևտրային կազմակերպությունների մասին», «Երեխայի իրավունքների մասին» և «Տեղական ինքնակառավարման մասին» Հայաստանի Հանրապետության օրենքներով, այլ իրավական ակտերով և սույն կանոնադրությամբ (այսուհետ` կանոնադրություն):</w:t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Pr="003200AE">
        <w:rPr>
          <w:rFonts w:ascii="GHEA Grapalat" w:hAnsi="GHEA Grapalat"/>
          <w:color w:val="000000"/>
          <w:sz w:val="22"/>
          <w:szCs w:val="22"/>
          <w:lang w:val="hy-AM"/>
        </w:rPr>
        <w:br/>
        <w:t xml:space="preserve">     3. Հաստատության գտնվելու վայրն է` </w:t>
      </w:r>
      <w:r w:rsidRPr="00881C37">
        <w:rPr>
          <w:rFonts w:ascii="GHEA Grapalat" w:hAnsi="GHEA Grapalat"/>
          <w:color w:val="000000" w:themeColor="text1"/>
          <w:sz w:val="22"/>
          <w:szCs w:val="22"/>
          <w:lang w:val="hy-AM"/>
        </w:rPr>
        <w:t>2201,</w:t>
      </w:r>
      <w:r w:rsidRPr="00881C37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6A6C1B" w:rsidRPr="00881C3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մարզ Կոտայք, համայնք </w:t>
      </w:r>
      <w:r w:rsidR="006A6C1B" w:rsidRPr="007F0191">
        <w:rPr>
          <w:rFonts w:ascii="GHEA Grapalat" w:hAnsi="GHEA Grapalat"/>
          <w:color w:val="FF0000"/>
          <w:sz w:val="22"/>
          <w:szCs w:val="22"/>
          <w:lang w:val="hy-AM"/>
        </w:rPr>
        <w:t xml:space="preserve">Աբովյան, </w:t>
      </w:r>
      <w:r w:rsidR="00881C37" w:rsidRPr="007F0191">
        <w:rPr>
          <w:rFonts w:ascii="GHEA Grapalat" w:hAnsi="GHEA Grapalat"/>
          <w:color w:val="FF0000"/>
          <w:sz w:val="22"/>
          <w:szCs w:val="22"/>
          <w:lang w:val="hy-AM"/>
        </w:rPr>
        <w:t>գյուղ Վերին Պտղնի 1-ին փողոց 2</w:t>
      </w:r>
      <w:r w:rsidR="006A6C1B" w:rsidRPr="007F0191">
        <w:rPr>
          <w:rFonts w:ascii="GHEA Grapalat" w:hAnsi="GHEA Grapalat"/>
          <w:color w:val="FF0000"/>
          <w:sz w:val="22"/>
          <w:szCs w:val="22"/>
          <w:lang w:val="hy-AM"/>
        </w:rPr>
        <w:t xml:space="preserve"> մանկապարտեզ։</w:t>
      </w:r>
      <w:r w:rsidR="006A6C1B" w:rsidRPr="003200AE">
        <w:rPr>
          <w:rFonts w:ascii="GHEA Grapalat" w:hAnsi="GHEA Grapalat"/>
          <w:color w:val="FF0000"/>
          <w:sz w:val="22"/>
          <w:szCs w:val="22"/>
          <w:lang w:val="hy-AM"/>
        </w:rPr>
        <w:tab/>
      </w:r>
      <w:r w:rsidR="006A6C1B" w:rsidRPr="003200AE">
        <w:rPr>
          <w:rFonts w:ascii="GHEA Grapalat" w:hAnsi="GHEA Grapalat"/>
          <w:color w:val="FF0000"/>
          <w:sz w:val="22"/>
          <w:szCs w:val="22"/>
          <w:lang w:val="hy-AM"/>
        </w:rPr>
        <w:br/>
      </w:r>
      <w:r w:rsidR="006A6C1B" w:rsidRPr="003200AE">
        <w:rPr>
          <w:rFonts w:ascii="GHEA Grapalat" w:hAnsi="GHEA Grapalat"/>
          <w:color w:val="000000"/>
          <w:sz w:val="22"/>
          <w:szCs w:val="22"/>
          <w:lang w:val="hy-AM"/>
        </w:rPr>
        <w:t xml:space="preserve">     4. Հաստատությունը, որպես սեփականություն, ունի առանձնացված գույք և իր պարտավորությունների համար պատասխանատու է այդ գույքով: Հաստատությունն իր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  <w:r w:rsidR="006A6C1B" w:rsidRPr="003200AE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="006A6C1B" w:rsidRPr="003200AE">
        <w:rPr>
          <w:rFonts w:ascii="GHEA Grapalat" w:hAnsi="GHEA Grapalat"/>
          <w:color w:val="000000"/>
          <w:sz w:val="22"/>
          <w:szCs w:val="22"/>
          <w:lang w:val="hy-AM"/>
        </w:rPr>
        <w:br/>
      </w:r>
      <w:r w:rsidR="006A6C1B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5. Հաստատության անվանումն է`</w:t>
      </w:r>
      <w:r w:rsidR="006A6C1B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6A6C1B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1) հայերեն լրիվ` Աբովյան համայնքի «</w:t>
      </w:r>
      <w:r w:rsidR="00606558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Բալահովիտ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գյուղի մանկապարտեզ»</w:t>
      </w:r>
      <w:r w:rsidR="00CD68DD" w:rsidRPr="004221F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համայնքային ոչ առևտրային կազմակերպություն.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2) հայերեն կրճատ` Աբովյան համայնքի «</w:t>
      </w:r>
      <w:r w:rsidR="00606558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Բալահովիտ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գյուղի մանկապարտեզ»</w:t>
      </w:r>
      <w:r w:rsidR="00CD68DD" w:rsidRPr="004221F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ՀՈԱԿ.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3) ռուսերեն լրիվ` «Детский сад села </w:t>
      </w:r>
      <w:r w:rsidR="00606558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Балаовит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» общинная некоммерческая организация Абовянской общины.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4) ռուսերեն կրճատ` «Детский сад села </w:t>
      </w:r>
      <w:r w:rsidR="00606558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Балаовит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» ОНКО Абовянской общины.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5)</w:t>
      </w:r>
      <w:r w:rsidR="00CD68DD" w:rsidRPr="004221F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անգլերեն</w:t>
      </w:r>
      <w:r w:rsidR="00CD68DD" w:rsidRPr="004221F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լրիվ` “Kindergarden in </w:t>
      </w:r>
      <w:r w:rsidR="00606558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Balaovit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Village” of Abovyan Community Non-Profit Communal Organization.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bookmarkStart w:id="0" w:name="_GoBack"/>
      <w:bookmarkEnd w:id="0"/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6)</w:t>
      </w:r>
      <w:r w:rsidR="00CD68DD" w:rsidRPr="004221F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անգլերեն</w:t>
      </w:r>
      <w:r w:rsidR="00CD68DD" w:rsidRPr="004221F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կրճատ` “Kindergar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en-US"/>
        </w:rPr>
        <w:t>d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en in </w:t>
      </w:r>
      <w:r w:rsidR="00606558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Balaovit 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>Village”of Abovyan Community NPCO։</w:t>
      </w:r>
      <w:r w:rsidR="00CD68DD" w:rsidRPr="004221F8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CD68DD" w:rsidRPr="00606558">
        <w:rPr>
          <w:rFonts w:ascii="GHEA Grapalat" w:hAnsi="GHEA Grapalat"/>
          <w:color w:val="FF0000"/>
          <w:sz w:val="22"/>
          <w:szCs w:val="22"/>
          <w:lang w:val="hy-AM"/>
        </w:rPr>
        <w:br/>
      </w:r>
      <w:r w:rsidR="006A6C1B" w:rsidRPr="003200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6. Հաստատությունը կարող է ունենալ Հայաստանի Հանրապետության զինանշանի պատկերով և իր՝ հայերեն անվանմամբ կլոր կնիք, ձևաթղթեր, խորհրդանիշ և այլ անհատականացման միջոցներ։ Կնիքը, ձևաթղթերը, խորհրդանիշը և այլ անհատականացման միջոցներ ձևավորելիս, անհրաժեշտության դեպքում, հայերենին կարող են զուգակցվել այլ լեզուներ։</w:t>
      </w:r>
      <w:r w:rsidR="006A6C1B">
        <w:rPr>
          <w:rFonts w:ascii="GHEA Grapalat" w:hAnsi="GHEA Grapalat"/>
          <w:color w:val="000000" w:themeColor="text1"/>
          <w:lang w:val="hy-AM"/>
        </w:rPr>
        <w:tab/>
      </w:r>
      <w:r w:rsidR="006A6C1B">
        <w:rPr>
          <w:rFonts w:ascii="GHEA Grapalat" w:hAnsi="GHEA Grapalat"/>
          <w:color w:val="000000" w:themeColor="text1"/>
          <w:lang w:val="hy-AM"/>
        </w:rPr>
        <w:br/>
      </w:r>
      <w:r w:rsidR="006A6C1B" w:rsidRPr="004F65DA">
        <w:rPr>
          <w:rFonts w:ascii="Sylfaen" w:hAnsi="Sylfaen"/>
          <w:color w:val="000000"/>
          <w:lang w:val="hy-AM"/>
        </w:rPr>
        <w:t xml:space="preserve">       </w:t>
      </w:r>
      <w:r w:rsidR="006A6C1B" w:rsidRPr="003200AE">
        <w:rPr>
          <w:rFonts w:ascii="GHEA Grapalat" w:hAnsi="GHEA Grapalat"/>
          <w:color w:val="000000"/>
          <w:sz w:val="22"/>
          <w:szCs w:val="22"/>
          <w:lang w:val="hy-AM"/>
        </w:rPr>
        <w:t>7. Հաստատությունը կարող է ունենալ մասնաճյուղ:</w:t>
      </w:r>
      <w:r w:rsidR="004F65DA" w:rsidRPr="003200AE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="004F65DA" w:rsidRPr="003200AE">
        <w:rPr>
          <w:rFonts w:ascii="GHEA Grapalat" w:hAnsi="GHEA Grapalat"/>
          <w:color w:val="000000"/>
          <w:sz w:val="22"/>
          <w:szCs w:val="22"/>
          <w:lang w:val="hy-AM"/>
        </w:rPr>
        <w:br/>
        <w:t xml:space="preserve">      </w:t>
      </w:r>
      <w:r w:rsidR="006A6C1B" w:rsidRPr="003200AE">
        <w:rPr>
          <w:rFonts w:ascii="GHEA Grapalat" w:hAnsi="GHEA Grapalat"/>
          <w:color w:val="000000" w:themeColor="text1"/>
          <w:sz w:val="22"/>
          <w:szCs w:val="22"/>
          <w:lang w:val="hy-AM"/>
        </w:rPr>
        <w:t>8.</w:t>
      </w:r>
      <w:r w:rsidR="000B6769" w:rsidRPr="003200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Հաստատությունն ունի պաշտոնական կայք, որտեղ հրապարակվում են հաստատության նախահաշիվը, ֆինանսական (ծախսերի) և ներքին գնահատման հաշվետվությունները, հաստիքացուցակը, թափուր աշխատատեղերը, հայտարարությունները:</w:t>
      </w:r>
      <w:r w:rsidR="006A6C1B" w:rsidRPr="003200AE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6A6C1B" w:rsidRPr="003200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 w:rsidR="006A6C1B" w:rsidRPr="0064457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</w:t>
      </w:r>
      <w:r w:rsidR="006A6C1B" w:rsidRPr="00644572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 </w:t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t>9. Հաստատությունն ունի ինքնուրույն հաշվեկշիռ և բանկային հաշիվ:</w:t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br/>
        <w:t xml:space="preserve">     10. Հաստատությունն այլ կազմակերպության հիմնադիր կամ մասնակից կարող է հանդիսանալ միայն հիմնադրի որոշմամբ:</w:t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br/>
        <w:t xml:space="preserve">     11. 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հետ:</w:t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br/>
      </w:r>
      <w:r w:rsidR="006A6C1B" w:rsidRPr="00644572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 xml:space="preserve">      12. Հաստատությունում չեն թույլատրվում քաղաքական կամ կրոնական կազմակերպությունների ստեղծումն ու գործունեությունը:</w:t>
      </w:r>
    </w:p>
    <w:p w14:paraId="46F7B9A0" w14:textId="77777777" w:rsidR="006A6C1B" w:rsidRPr="000D17D1" w:rsidRDefault="006A6C1B" w:rsidP="006A6C1B">
      <w:pPr>
        <w:pStyle w:val="a3"/>
        <w:spacing w:before="0" w:beforeAutospacing="0" w:after="0" w:afterAutospacing="0"/>
        <w:ind w:firstLine="45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0D17D1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10858113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3642553D" w14:textId="77777777" w:rsidR="00B22F95" w:rsidRDefault="00B22F95" w:rsidP="004E6D3F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2618ADFD" w14:textId="77777777" w:rsidR="004E6D3F" w:rsidRPr="00B22F95" w:rsidRDefault="004E6D3F" w:rsidP="004E6D3F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B22F95">
        <w:rPr>
          <w:rFonts w:ascii="Sylfaen" w:hAnsi="Sylfaen"/>
          <w:color w:val="000000"/>
          <w:sz w:val="21"/>
          <w:szCs w:val="21"/>
          <w:lang w:val="hy-AM"/>
        </w:rPr>
        <w:t> </w:t>
      </w:r>
    </w:p>
    <w:p w14:paraId="1BD7832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Style w:val="a4"/>
          <w:rFonts w:ascii="GHEA Grapalat" w:hAnsi="GHEA Grapalat"/>
          <w:color w:val="000000"/>
          <w:sz w:val="22"/>
          <w:szCs w:val="22"/>
          <w:lang w:val="hy-AM"/>
        </w:rPr>
        <w:t>2. ՀԱՍՏԱՏՈՒԹՅԱՆ ԳՈՐԾՈՒՆԵՈՒԹՅԱՆ ԱՌԱՐԿԱՆ ԵՎ ՆՊԱՏԱԿԸ</w:t>
      </w:r>
    </w:p>
    <w:p w14:paraId="35CE2FA7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4206E904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13. Հաստատության գործունեության առարկան յուրաքանչյուր սանի կրթության կազմակերպումն է նախադպրոցական կրթական ծրագրեր իրականացնելու կամ նախադպրոցական ծառայություններ մատուցելու միջոցով։</w:t>
      </w:r>
    </w:p>
    <w:p w14:paraId="1E26260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14. Հաստատության գործունեության նպատակը յուրաքանչյուր սանի տարիքային և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է։</w:t>
      </w:r>
    </w:p>
    <w:p w14:paraId="388CCF4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15. Հաստատության կրթական գործունեությունն իրականացվում է ի շահ անհատի, հասարակության և պետության:</w:t>
      </w:r>
    </w:p>
    <w:p w14:paraId="0CF7B0C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16. Հաստատությունը, համագործակցելով համայնքի և ընտանիքի հետ, ապահովում է հաստատությունում ընդգրկված սաների ներդաշնակ զարգացումն ու դաստիարակությունը, առողջության ամրապնդումն ու խնամքը, մայրենի լեզվով հաղորդակցվելու և դրա հիմքի վրա օտար լեզուների տիրապետման նախադրյալները, հաշվելու տարրական կարողությունների զարգացումը, վարվեցողության տարրական կանոններին, հայրենի բնության և բնապահպանության, պատմության և ազգային մշակույթի տարրերին ծանոթացումը, սանի մտավոր, բարոյական, գեղագիտական և ֆիզիկական զարգացման հիմքերի ստեղծումը, հայրենիքի նկատմամբ սիրո և նվիրվածության ձևավորումը, աշխատանքային տարրական կարողությունների և հմտությունների ձևավորումը, զարգացման շեղումների կանխարգելումն ու շտկումը, դպրոցական ուսուցման նախապատրաստումը:</w:t>
      </w:r>
    </w:p>
    <w:p w14:paraId="1544A22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17. Հաստատության գործունեությունը հիմնվում է ժողովրդավարության, մարդասիրության, ներառականության, ազգային և համամարդկային արժեքների զուգորդման, անձի ազատ զարգացման, կրթության աշխարհիկ բնույթի սկզբունքների վրա:</w:t>
      </w:r>
    </w:p>
    <w:p w14:paraId="050E457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18. Հաստատությունն իր գործունեությունն իրականացնում է նախադպրոցական կրթության պետական կրթական չափորոշչին, նախադպրոցական կրթական ծրագրերին, երեխաների տարիքային, ֆիզիոլոգիական և սոցիալ-հոգեբանական զարգացման առանձնահատկություններին, հակումներին ու ընդունակություններին համապատասխան ուսուցման մեթոդների և ձևերի ընտրությամբ:</w:t>
      </w:r>
    </w:p>
    <w:p w14:paraId="0F8B5A5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19. Հաստատության կրթական ծրագրերի ապահովման միջոցառումներում և ծառայություններում որպես անբաժանելի մաս ներառվում են ՝</w:t>
      </w:r>
    </w:p>
    <w:p w14:paraId="7014B3D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հաստատության կողմից իրականացվող ուսումնամեթոդական, փորձարարական, հետազոտական աշխատանքները.</w:t>
      </w:r>
    </w:p>
    <w:p w14:paraId="6543ED7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մանկավարժական աշխատողների մասնագիտական կատարելագործման միջոցառումները.</w:t>
      </w:r>
    </w:p>
    <w:p w14:paraId="79FA98A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սաների խնամքի, առողջության և անվտանգության պահպանման միջոցառումները` պահպանելով Հայաստանի Հանրապետության առողջապահության բնագավառի պետական կառավարման լիազոր մարմնի սահմանած նորմերը.</w:t>
      </w:r>
    </w:p>
    <w:p w14:paraId="1DBFC42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4) սաների սննդի կազմակերպումը՝ պահպանելով Հայաստանի Հանրապետության առողջապահության բնագավառի պետական կառավարման լիազոր մարմնի սահմանած նորմերը։</w:t>
      </w:r>
    </w:p>
    <w:p w14:paraId="60D57CC3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20. Հաստատությունը կարող է իրականացնել ձեռնարկատիրական գործունեության հետևյալ տեսակները՝</w:t>
      </w:r>
    </w:p>
    <w:p w14:paraId="7920283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1) լրացուցիչ կրթական, մարզաառողջարարական, ճամբարներում կազմակերպվող վճարովի ծառայություններ.</w:t>
      </w:r>
    </w:p>
    <w:p w14:paraId="61B2DA7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մասնագիտական վերապատրաստումների և խորհրդատվությունների, ծնողական կրթությանը միտված դասընթացների և ծրագրերի իրականացում.</w:t>
      </w:r>
    </w:p>
    <w:p w14:paraId="2573A1A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ճկուն ռեժիմով սանին սպասարկելու ծառայություններ.</w:t>
      </w:r>
    </w:p>
    <w:p w14:paraId="600E6E9E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4) սաների երկարօրյա կամ շուրջօրյա ուսուցում և խնամք.</w:t>
      </w:r>
    </w:p>
    <w:p w14:paraId="24B69E8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5) սաների կազմակերպված տրանսպորտային փոխադրումներ.</w:t>
      </w:r>
    </w:p>
    <w:p w14:paraId="0CEBA56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6) երեխայի տնային ուսուցում, դաստիարակություն և խնամք։</w:t>
      </w:r>
    </w:p>
    <w:p w14:paraId="4735923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6D376FD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Style w:val="a4"/>
          <w:rFonts w:ascii="GHEA Grapalat" w:hAnsi="GHEA Grapalat"/>
          <w:color w:val="000000"/>
          <w:sz w:val="22"/>
          <w:szCs w:val="22"/>
          <w:lang w:val="hy-AM"/>
        </w:rPr>
        <w:t>3. ՀԱՍՏԱՏՈՒԹՅԱՆ ԿԱՌՈՒՑՎԱԾՔԸ ԵՎ ՈՒՍՈՒՄՆԱԴԱՍՏԻԱՐԱԿՉԱԿԱՆ ԳՈՐԾՈՒՆԵՈՒԹՅՈՒՆԸ</w:t>
      </w:r>
    </w:p>
    <w:p w14:paraId="02C9A056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0C18BD04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21. Հաստատությունում ուսումնադաստիարակչական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(այդ թվում՝ այլընտրանքային, փորձարարական) և ուսումնական նյութերին համապատասխան:</w:t>
      </w:r>
    </w:p>
    <w:p w14:paraId="2C17F7A8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22. Նախադպրոցական կրթական ծրագրով սահմանված մակարդակն ապահովվում է ծրագրային բաղադրիչների միջոցով, որոնք իրականացվում են ըստ տարիքային խմբերի և նպատակաուղղված են յուրաքանչյուր սանի գիտելիքի, հմտությունների, դիրքորոշման և արժեքային համակարգի ձևավորմանն ու զարգացմանը:</w:t>
      </w:r>
    </w:p>
    <w:p w14:paraId="2E84B127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23. Հայաստանի Հանրապետությունում նախադպրոցական կրթությունն իրականացվում է գրական հայերենով՝ «Լեզվի մասին» օրենքի պահանջներին համապատասխան՝ բացառությամբ «Նախադպրոցական կրթության մասին» օրենքի 4-րդ հոդվածի 6-րդ մասով նախատեսված դեպքերի:</w:t>
      </w:r>
    </w:p>
    <w:p w14:paraId="338CFA8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24. Երեխայի ընդունելությունը նախադպրոցական ուսումնական հաստատություն, անկախ կազմակերպական-իրավական ձևից, իրականացվում է կրթության պետական կառավարման լիազորված մարմնի սահմանած կարգով՝ ծնողի (սանի օրինական ներկայացուցչի) դիմումի, հաստատության ու ծնողի (սանի օրինական ներկայացուցչի) միջև կնքված պայմանագրի հիման վրա:</w:t>
      </w:r>
    </w:p>
    <w:p w14:paraId="4274B918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25. Հաստատության խմբերի առավելագույն խտությունը սահմանում է կրթության պետական կառավարման լիազորված մարմինը:</w:t>
      </w:r>
    </w:p>
    <w:p w14:paraId="12EDA2F4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26. Ուսումնական տարին սկսվում է սեպտեմբերի 1-ից և ավարտվում օգոստոսի 31-ին: Տարիքային խմբերում սաների հարմարվողականության փուլի առանձնահատկությունները, կրթական ծրագրերի յուրացման ժամկետները, շաբաթական պարապմունքների բաշխման ցանկը, օրինակելի ռեժիմները, բաց թողած ծրագրային ծավալը լրացնելու պայմանները սահմանվում են կրթական ծրագրերով:</w:t>
      </w:r>
    </w:p>
    <w:p w14:paraId="4191228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27. Տարիքային խմբերի ձևավորումը և սաների տեղափոխումն այլ տարիքային խմբեր կատարվում են յուրաքանչյուր տարվա օգոստոսի 20-ից մինչև սեպտեմբերի 5-ը: Ազատ տեղերը համալրվում են ամբողջ տարվա ընթացքում՝ կրթության պետական կառավարման լիազորված մարմնի սահմանած կարգով:</w:t>
      </w:r>
    </w:p>
    <w:p w14:paraId="77E6CEF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28. Հաստատությունում կարող են ձևավորվել տարատարիք խմբեր՝ կրթության պետական կառավարման լիազորված մարմնի սահմանած կարգի համաձայն:</w:t>
      </w:r>
    </w:p>
    <w:p w14:paraId="6C9DBFF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29. Նախադպրոցական ուսումնական հաստատություններն ըստ տեսակների լինում են՝</w:t>
      </w:r>
    </w:p>
    <w:p w14:paraId="7ADABE2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մսուր՝ 0-3 տարեկանների ընդգրկմամբ.</w:t>
      </w:r>
    </w:p>
    <w:p w14:paraId="34BD9A0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մսուր-մանկապարտեզ` 0-6 տարեկանների ընդգրկմամբ.</w:t>
      </w:r>
    </w:p>
    <w:p w14:paraId="68CB2A34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մանկապարտեզ՝ 3-6 տարեկանների ընդգրկմամբ.</w:t>
      </w:r>
    </w:p>
    <w:p w14:paraId="551EEC0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4) նախակրթարան՝ 5-6 տարեկանների ընդգրկմամբ.</w:t>
      </w:r>
    </w:p>
    <w:p w14:paraId="1E527C6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5) կենտրոն՝ 0-6` նախադպրոցական բոլոր կամ որևէ տարիքային խմբի ընդգրկմամբ:</w:t>
      </w:r>
    </w:p>
    <w:p w14:paraId="5D7C22E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30. Հաստատության աշխատանքային ռեժիմը, տարիքային խմբերի թիվը, հաստատությունում սաների մնալու տևողությունը սահմանվում է հիմնադրի, պետական և համայնքային հաստատությունների դեպքում՝ լիազորված պետական մարմնի որոշմամբ՝ կրթության պետական կառավարման լիազորված մարմնի սահմանած կարգի համաձայն:</w:t>
      </w:r>
    </w:p>
    <w:p w14:paraId="7E5513A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31. Թույլատրվում է հաստատության կամ առանձին խմբերի գործունեության կազմակերպումը ցերեկային, երեկոյան ժամերին, շուրջօրյա, հանգստյան և տոնական օրերին:</w:t>
      </w:r>
    </w:p>
    <w:p w14:paraId="20DFA59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32. 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սննդակազմի։</w:t>
      </w:r>
    </w:p>
    <w:p w14:paraId="3EDF72A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33. Հաստատության սաների բժշկական սպասարկումն իրականացվում է հաստիքային բժշկական անձնակազմի կողմից, որը տնօրինության հետ պատասխանատվություն է կրում սաների առողջության, ֆիզիկական զարգացման, բուժկանխարգելիչ միջոցառումների անցկացման, սանիտարահիգիենիկ և համաճարակային միջոցառումների իրականացման, հիգիենիկ նորմատիվների պահպանման և սննդի որակի համար:</w:t>
      </w:r>
    </w:p>
    <w:p w14:paraId="1D3D8B38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34. Հաստատության մանկավարժական և սպասարկող անձնակազմերը հիմնադրի միջոցների հաշվին աշխատանքի ընդունվելիս և հետագայում` տարին 1 անգամ ենթարկվում են բժշկական զննության:</w:t>
      </w:r>
    </w:p>
    <w:p w14:paraId="5D12991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2D87041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Style w:val="a4"/>
          <w:rFonts w:ascii="GHEA Grapalat" w:hAnsi="GHEA Grapalat"/>
          <w:color w:val="000000"/>
          <w:sz w:val="22"/>
          <w:szCs w:val="22"/>
          <w:lang w:val="hy-AM"/>
        </w:rPr>
        <w:t>4. ՈՒՍՈՒՄՆԱԴԱՍՏԻԱՐԱԿՉԱԿԱՆ ԳՈՐԾԸՆԹԱՑԻ ՄԱՍՆԱԿԻՑՆԵՐԸ</w:t>
      </w:r>
    </w:p>
    <w:p w14:paraId="2FB46A7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3765A3C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35. Հաստատության ուսումնադաստիարակչական գործընթացի մասնակիցներն են՝</w:t>
      </w:r>
    </w:p>
    <w:p w14:paraId="51492B36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նախադպրոցական տարիքի երեխան.</w:t>
      </w:r>
    </w:p>
    <w:p w14:paraId="7F0BA49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ծնողը (սանի օրինական ներկայացուցիչը).</w:t>
      </w:r>
    </w:p>
    <w:p w14:paraId="7CB6E76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տնօրենը, մեթոդիստը (տնօրենի ուսումնական գծով տեղակալը), մասնաճյուղի ղեկավարը, դաստիարակը, դաստիարակի օգնականը, հոգեբանը, հատուկ մանկավարժը, սոցիալական մանկավարժը, ֆիզկուլտուրայի հրահանգիչը, երաժշտության դաստիարակը, բուժաշխատողը, լրացուցիչ կրթական ծառայության մանկավարժը և այլ մանկավարժական աշխատողներ։</w:t>
      </w:r>
    </w:p>
    <w:p w14:paraId="0FD79E67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36. Սաների ընդունելության ժամանակ հաստատության տնօրենը պարտավոր է ծնողներին (օրինական ներկայացուցիչներին) ծանոթացնել հաստատության կանոնադրությանը և այլ փաստաթղթերի, որոնք կանոնակարգում են հաստատության գործունեությունը:</w:t>
      </w:r>
    </w:p>
    <w:p w14:paraId="5DE49C6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37. Հաստատության և ծնողների փոխհարաբերությունները կարգավորվում են նրանց միջև կնքված պայմանագրով:</w:t>
      </w:r>
    </w:p>
    <w:p w14:paraId="264FE93E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38. Սանի և հաստատության աշխատողների փոխհարաբերությունները կառուցվում են համագործակցության, սանի անհատականության հանդեպ հարգանքի հիմքի վրա:</w:t>
      </w:r>
    </w:p>
    <w:p w14:paraId="62B3A53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39. Հաստատությունում աշխատանքի ընդունվում են այն անձինք, որոնց որակավորումն ու աշխատանքային ստաժը համապատասխանում է կրթության պետական կառավարման լիազորված մարմնի սահմանած մանկավարժական և վարչատնտեսական աշխատողների անվանացանկին և պաշտոնների նկարագրերին:</w:t>
      </w:r>
    </w:p>
    <w:p w14:paraId="20D744C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40. Հաստատության աշխատողների իրավունքներն ու պարտականությունները, աշխատաժամանակի տևողությունը կարգավորվում են Հայաստանի Հանրապետության օրենքներով, այլ իրավական ակտերով, սույն կանոնադրությամբ և աշխատանքային պայմանագրով:</w:t>
      </w:r>
    </w:p>
    <w:p w14:paraId="7D76F097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58F6B067" w14:textId="77777777" w:rsidR="00A656B4" w:rsidRDefault="00A656B4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sz w:val="22"/>
          <w:szCs w:val="22"/>
          <w:lang w:val="hy-AM"/>
        </w:rPr>
      </w:pPr>
    </w:p>
    <w:p w14:paraId="702F9204" w14:textId="77777777" w:rsidR="00A656B4" w:rsidRDefault="00A656B4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sz w:val="22"/>
          <w:szCs w:val="22"/>
          <w:lang w:val="hy-AM"/>
        </w:rPr>
      </w:pPr>
    </w:p>
    <w:p w14:paraId="16940E56" w14:textId="77777777" w:rsidR="00A656B4" w:rsidRDefault="00A656B4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sz w:val="22"/>
          <w:szCs w:val="22"/>
          <w:lang w:val="hy-AM"/>
        </w:rPr>
      </w:pPr>
    </w:p>
    <w:p w14:paraId="56F8D0AF" w14:textId="6C01A7ED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Style w:val="a4"/>
          <w:rFonts w:ascii="GHEA Grapalat" w:hAnsi="GHEA Grapalat"/>
          <w:color w:val="000000"/>
          <w:sz w:val="22"/>
          <w:szCs w:val="22"/>
          <w:lang w:val="hy-AM"/>
        </w:rPr>
        <w:lastRenderedPageBreak/>
        <w:t>5. ՀԱՍՏԱՏՈՒԹՅԱՆ ԿԱՌԱՎԱՐՈՒՄԸ</w:t>
      </w:r>
    </w:p>
    <w:p w14:paraId="226A9EE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6F5F72F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41. Հաստատության կառավարումն իրականացնում է (իրականացնում են) հիմնադիրը (հիմնադիրները), պետական կառավարման կամ տարածքային կառավարման լիազոր մարմինը, տնօրենը՝ «Նախադպրոցական կրթության մասին» օրենքին, այլ իրավական ակտերին և սույն կանոնադրությանը համապատասխան:</w:t>
      </w:r>
    </w:p>
    <w:p w14:paraId="3BC94BA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42. Հաստատության հիմնադրի լիազորությունները սահմանված են «Նախադպրոցական կրթության մասին» և «Տեղական ինքնակառավարման մասին» օրենքներով:</w:t>
      </w:r>
    </w:p>
    <w:p w14:paraId="3468709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43. Հաստատության հիմնադիրն ունի հաստատության գործունեությանը և կառավարմանը վերաբերող ցանկացած հարց վերջնական լուծելու իրավունք՝ բացառությամբ օրենքով նախատեսված դեպքերի:</w:t>
      </w:r>
    </w:p>
    <w:p w14:paraId="25B3C3F8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44. Տնօրենն իրականացնում է հաստատության ընթացիկ գործունեության ղեկավարումը: Տնօրենն օրենքներով, սույն կանոնադրությամբ և պաշտոնի նկարագրով իրեն վերապահված այլ լիազորությունների սահմաններում, ղեկավարում է հաստատության գործունեությունն ու կրում պատասխանատվություն օրենքների, այլ իրավական ակտերի, սույն կանոնադրության և կնքված պայմանագրերի պահանջները չկատարելու կամ ոչ պատշաճ կատարելու համար:</w:t>
      </w:r>
    </w:p>
    <w:p w14:paraId="7C71D1A3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45. Տնօրենի բացակայության դեպքում հիմնադրի գրավոր որոշման (հրամանի) համաձայն, նրա լիազորություններն իրականացնում է մեթոդիստը (տնօրենի ուսումնական գծով տեղակալը), իսկ հաստիքի բացակայության դեպքում՝ բարձրագույն կրթություն և 5 տարվա նախադպրոցական մանկավարժական փորձ ունեցող մասնագետը։</w:t>
      </w:r>
    </w:p>
    <w:p w14:paraId="3584648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46.Հաստատությունում ուսումնադաստիարակչական գործունեության արդյունավետ կազմակերպման նպատակով ձևավորվում են խորհրդակցական մարմիններ՝ մանկավարժական և ծնողական խորհուրդներ: Կարող են ձևավորվել նաև այլ (հոգաբարձուների, շրջանավարտների) մարմիններ:</w:t>
      </w:r>
    </w:p>
    <w:p w14:paraId="33119B3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47. Մանկավարժական խորհուրդը կազմավորվում է օգոստոսի 20-ից 30-ը:</w:t>
      </w:r>
    </w:p>
    <w:p w14:paraId="457D20DE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48. Մանկավարժական խորհուրդը ձևավորվում է տնօրենի հրամանով` մեկ ուսումնական տարի ժամկետով:</w:t>
      </w:r>
    </w:p>
    <w:p w14:paraId="6C62B6D8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49. Մանկավարժական խորհրդի կազմում ընդգրկվում են հաստատության բոլոր մանկավարժական աշխատողները:</w:t>
      </w:r>
    </w:p>
    <w:p w14:paraId="220D6046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50. Մանկավարժական խորհրդի աշխատանքը ղեկավարում է հաստատության տնօրենը, որն ի պաշտոնե մանկավարժական խորհրդի նախագահն է:</w:t>
      </w:r>
    </w:p>
    <w:p w14:paraId="7633352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51. Մանկավարժական խորհրդի նիստերն արձանագրում է մանկավարժական խորհրդի անդամների ձայների պարզ մեծամասնությամբ ընտրված մշտական քարտուղարը, որի բացակայության դեպքում տվյալ նիստն արձանագրելու համար ընտրվում է նոր քարտուղար: Քարտուղարը պատասխանատու է մանկավարժական խորհրդի արձանագրությունների պատշաճ կազմման համար: Նիստի արձանագրությունը կազմվում է երեք աշխատանքային օրվա ընթացքում և ստորագրվում խորհրդի նախագահի ու քարտուղարի կողմից: Մանկավարժական խորհրդի նիստը հնարավորության կամ անհրաժեշտության դեպքում կարող է ձայնագրվել:</w:t>
      </w:r>
    </w:p>
    <w:p w14:paraId="258BA75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52. Մանկավարժական խորհրդի նիստերը գումարվում են առնվազն երեք ամիսը մեկ անգամ, անհրաժեշտության դեպքում գումարվում են արտահերթ նիստեր`</w:t>
      </w:r>
    </w:p>
    <w:p w14:paraId="79A04E4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տնօրենի նախաձեռնությամբ.</w:t>
      </w:r>
    </w:p>
    <w:p w14:paraId="15E73204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մանկավարժական խորհրդի անդամների 1/3-ի նախաձեռնությամբ.</w:t>
      </w:r>
    </w:p>
    <w:p w14:paraId="617676A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լիազորված մարմնի նախաձեռնությամբ:</w:t>
      </w:r>
    </w:p>
    <w:p w14:paraId="18B1DAA7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53. Մանկավարժական խորհրդի նիստերը բաց են:</w:t>
      </w:r>
    </w:p>
    <w:p w14:paraId="7A1DFC2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54. Անհրաժեշտության դեպքում մանկավարժական խորհրդի նիստերին մասնակցելու համար խորհրդակցական ձայնի իրավունքով հրավիրվում են ծնողներ:</w:t>
      </w:r>
    </w:p>
    <w:p w14:paraId="6B603D6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 xml:space="preserve">55. Հաստատության տնօրենը մանկավարժական խորհրդի նիստից առնվազն երեք օր առաջ մանկավարժական աշխատողներին գրավոր ծանուցմամբ (բացառությամբ արտահերթ </w:t>
      </w: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նիստերի) տեղեկացնում է մանկավարժական խորհրդի նիստի անցկացման տեղի, ժամի և օրակարգի մասին:</w:t>
      </w:r>
    </w:p>
    <w:p w14:paraId="6621CB86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56. Մանկավարժական խորհրդի որոշմամբ՝ նիստի օրակարգում կարող են կատարվել փոփոխություններ:</w:t>
      </w:r>
    </w:p>
    <w:p w14:paraId="3989CBC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57. Մանկավարժական խորհրդի նիստն իրավազոր է, եթե դրան մասնակցում է մանկավարժական խորհրդի անդամների ընդհանուր թվի կեսից ավելին:</w:t>
      </w:r>
    </w:p>
    <w:p w14:paraId="765BE4B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58. Մանկավարժական խորհրդի որոշումներն ընդունվում են քվեարկությանը մասնակցած մանկավարժական խորհրդի անդամների ձայների մեծամասնությամբ:</w:t>
      </w:r>
    </w:p>
    <w:p w14:paraId="3E63172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59. Մանկավարժական խորհրդի յուրաքանչյուր անդամ ունի մեկ ձայնի իրավունք: Ձայնի փոխանցումն արգելվում է:</w:t>
      </w:r>
    </w:p>
    <w:p w14:paraId="7A7B193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60. Մանկավարժական խորհուրդը որոշումներ է ընդունում՝</w:t>
      </w:r>
    </w:p>
    <w:p w14:paraId="5F823C3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հաստատության ուսումնադաստիարակչական աշխատանքների տարեկան պլանի.</w:t>
      </w:r>
    </w:p>
    <w:p w14:paraId="224D453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օրվա կանոնակարգի և պարապմունքների բաշխման ցանկի, օգտագործվող ծրագրամեթոդական գրականության.</w:t>
      </w:r>
    </w:p>
    <w:p w14:paraId="096598D7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ուսումնադաստիարակչական աշխատանքների պլանավորման տարբերակների.</w:t>
      </w:r>
    </w:p>
    <w:p w14:paraId="19A5309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4) սաների տարիքային խմբերի համակազմի վերաբերյալ և ներկայացնում տնօրենի հաստատմանը:</w:t>
      </w:r>
    </w:p>
    <w:p w14:paraId="7147064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61. Հաստատության ծնողական խորհուրդը կազմավորվում է տարիքային խմբերի ծնողական խորհուրդների նախագահներից: Ծնողական խորհրդի նախագահն ընտրվում է փակ քվեարկությամբ, ծնողական խորհրդի անդամների ընդհանուր թվի ձայների մեծամասնությամբ:</w:t>
      </w:r>
    </w:p>
    <w:p w14:paraId="4CC976D6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62. Հաստատության ծնողական խորհրդի նախագահը խորհրդի նիստից առնվազն երեք օր առաջ խորհրդի անդամներին պատշաճ ծանուցմամբ տեղեկացնում է նիստի անցկացման տեղի, ժամի և օրակարգի մասին: Ծնողական խորհրդի որոշմամբ նիստի օրակարգում կարող են կատարվել փոփոխություններ: Ծնողական խորհրդի նիստերը գումարվում են առնվազն երեք ամիսը մեկ անգամ, անհրաժեշտության դեպքում գումարվում են արտահերթ նիստեր:</w:t>
      </w:r>
    </w:p>
    <w:p w14:paraId="67E0D8D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63. Ծնողական խորհուրդների նիստերն իրավազոր են, եթե դրանց մասնակցում է անդամների ընդհանուր թվի կեսից ավելին: Որոշումներն ընդունվում են քվեարկությանը մասնակցած անդամների ձայների մեծամասնությամբ:</w:t>
      </w:r>
    </w:p>
    <w:p w14:paraId="37EC906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64. Ծնողական խորհուրդների յուրաքանչյուր անդամ ունի մեկ ձայնի իրավունք:</w:t>
      </w:r>
    </w:p>
    <w:p w14:paraId="096D359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65. Տարիքային խմբերի ծնողական խորհուրդների նիստերին մասնակցում են դաստիարակները, իսկ հաստատության ծնողական խորհրդի նիստերին` տնօրենը:</w:t>
      </w:r>
    </w:p>
    <w:p w14:paraId="3DAC7CE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66. Ուսումնական տարվա ընթացքում, համաձայն հաստատության ուսումնադաստիարակչական տարեկան պլանի, հրավիրվում են ժողովներ` առնվազն չորս անգամ: Տնօրենի, ծնողական խորհուրդների և մանկավարժական աշխատողների նախաձեռնությամբ կարող են հրավիրվել արտահերթ ծնողական ժողովներ:</w:t>
      </w:r>
    </w:p>
    <w:p w14:paraId="1D3F739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67. Հաստատության ծնողական խորհուրդը՝</w:t>
      </w:r>
    </w:p>
    <w:p w14:paraId="264350D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մանկավարժական խորհրդի քննարկմանը ներկայացնում է սաների առօրյայի բարելավման, մանկավարժների խրախուսման, իրենց պարտականությունների կատարման գործում թերացող մանկավարժներին պատասխանատվության ենթարկելու վերաբերյալ առաջարկություններ.</w:t>
      </w:r>
    </w:p>
    <w:p w14:paraId="7F81E74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2) աջակցում է հաստատությանը` կրթության և զարգացման առանձնահատուկ պայմանների կարիք ունեցող սաների մանկավարժահոգեբանական աջակցության ծառայությունների կազմակերպման գործում.</w:t>
      </w:r>
    </w:p>
    <w:p w14:paraId="35937DF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լսում է տնօրենի հաղորդումը հաստատության գործունեության վիճակի ու հեռանկարային ծրագրերի մասին, ստանում ծնողներին հետաքրքրող հարցերի պարզաբանումները.</w:t>
      </w:r>
    </w:p>
    <w:p w14:paraId="765361E3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4) ամրապնդում է հաստատության և ծնողների միջև կապերը, մանկավարժական աշխատողների հետ ձևավորում և ծնողներին է ներկայացնում սաների դաստիարակության նկատմամբ միասնական պահանջներ.</w:t>
      </w:r>
    </w:p>
    <w:p w14:paraId="77DF2B69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5) մասնակցում է ծնողազուրկ և սոցիալապես անապահով սաներին նյութական օգնություն ցույց տալու աշխատանքներին.</w:t>
      </w:r>
    </w:p>
    <w:p w14:paraId="4791555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6) ապահովում է երեխայի իրավունքների պաշտպանությունը հաստատությունում.</w:t>
      </w:r>
    </w:p>
    <w:p w14:paraId="2D84416D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7) ծնողներին ապահովում է տեղեկատվությամբ, կազմակերպում սեմինարներ, խորհրդատվություններ.</w:t>
      </w:r>
    </w:p>
    <w:p w14:paraId="45CEC35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8) ծնողներին ծանոթացնում է իրենց իրավունքներին, պարտականություններին և օրենքով սահմանված պատասխանատվությանը.</w:t>
      </w:r>
    </w:p>
    <w:p w14:paraId="2829E60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9) համագործակցում է հաստատության մանկավարժական և այլ խորհուրդների հետ:</w:t>
      </w:r>
    </w:p>
    <w:p w14:paraId="6A69B40A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742CD140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Style w:val="a4"/>
          <w:rFonts w:ascii="GHEA Grapalat" w:hAnsi="GHEA Grapalat"/>
          <w:color w:val="000000"/>
          <w:sz w:val="22"/>
          <w:szCs w:val="22"/>
          <w:lang w:val="hy-AM"/>
        </w:rPr>
        <w:t>6. ՀԱՍՏԱՏՈՒԹՅԱՆ ԳՈՒՅՔԸ ԵՎ ՖԻՆԱՆՍԱՏՆՏԵՍԱԿԱՆ ԳՈՐԾՈՒՆԵՈՒԹՅՈՒՆԸ</w:t>
      </w:r>
    </w:p>
    <w:p w14:paraId="76647A7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07BBD92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68. Հաստատության սեփականությունը ձևավորվում է հաստատության հիմնադրման ժամանակ և հետագայում հիմնադրի կողմից սեփականության իրավունքով նրան հանձնվող, ինչպես նաև հաստատության գործունեության ընթացքում ձեռք բերված գույքից:</w:t>
      </w:r>
    </w:p>
    <w:p w14:paraId="4C86EC4F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69. Հաստատությունն իրավունք ունի օրենքին, հիմնադրի որոշումներին և իր կանոնադրությանը համապատասխան իր հայեցողությամբ տիրապետելու, տնօրինելու և օգտագործելու սեփականության իրավունքով իրեն պատկանող գույքը:</w:t>
      </w:r>
    </w:p>
    <w:p w14:paraId="6F247A8C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70. Հիմնադիրը սեփականության իրավունքով հաստատությանը պատկանող գույքի նկատմամբ չունի իրավունքներ՝ բացառությամբ հաստատության լուծարումից հետո մնացած գույքի:</w:t>
      </w:r>
    </w:p>
    <w:p w14:paraId="657E439E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71. Հաստատության սեփականության պահպանման հոգսը կրում է հաստատությունը:</w:t>
      </w:r>
    </w:p>
    <w:p w14:paraId="37F500DB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72. Հաստատության սեփականության վրա կարող է տարածվել բռնագանձում՝ միայն դատական կարգով:</w:t>
      </w:r>
    </w:p>
    <w:p w14:paraId="4D2EA01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73. Հիմնադիրն իրավունք ունի հետ վերցնելու իր կողմից հաստատությանն ամրացված գույքը:</w:t>
      </w:r>
    </w:p>
    <w:p w14:paraId="10C02D42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74. Հաստատությունն իրավունք չունի ամրացված գույքը կամ դրա նկատմամբ իր իրավունքներն օտարելու, գրավ դնելու, անհատույց օգտագործման հանձնելու:</w:t>
      </w:r>
    </w:p>
    <w:p w14:paraId="3794F878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75. Պետական կամ համայնքային սեփականություն համարվող հաստատությունների շենքերը կարող են օտարվել միայն բացառիկ դեպքերում` կառավարության որոշմամբ:</w:t>
      </w:r>
    </w:p>
    <w:p w14:paraId="48721390" w14:textId="68E32E47" w:rsidR="004E6D3F" w:rsidRPr="004F65DA" w:rsidRDefault="00962FBA" w:rsidP="00962FBA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  </w:t>
      </w:r>
      <w:r w:rsidR="004E6D3F" w:rsidRPr="004F65DA"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="009D0618" w:rsidRPr="009D0618"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="004E6D3F" w:rsidRPr="004F65DA">
        <w:rPr>
          <w:rFonts w:ascii="GHEA Grapalat" w:hAnsi="GHEA Grapalat"/>
          <w:color w:val="000000"/>
          <w:sz w:val="22"/>
          <w:szCs w:val="22"/>
          <w:lang w:val="hy-AM"/>
        </w:rPr>
        <w:t>. Համայնքային հաստատության գույքը կարող է վարձակալությամբ հանձնվել միայն ավագանու որոշմամբ:</w:t>
      </w:r>
    </w:p>
    <w:p w14:paraId="5B654DE2" w14:textId="0611155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="009D0618"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. 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համար:</w:t>
      </w:r>
    </w:p>
    <w:p w14:paraId="5869B762" w14:textId="71C7BC7A" w:rsidR="004E6D3F" w:rsidRPr="004F65DA" w:rsidRDefault="009D0618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78</w:t>
      </w:r>
      <w:r w:rsidR="004E6D3F" w:rsidRPr="004F65DA">
        <w:rPr>
          <w:rFonts w:ascii="GHEA Grapalat" w:hAnsi="GHEA Grapalat"/>
          <w:color w:val="000000"/>
          <w:sz w:val="22"/>
          <w:szCs w:val="22"/>
          <w:lang w:val="hy-AM"/>
        </w:rPr>
        <w:t>. Հաստատության լուծարման դեպքում նրա գույքի օգտագործման և տնօրինման կարգը որոշում է հիմնադիրը:</w:t>
      </w:r>
    </w:p>
    <w:p w14:paraId="6AAD1419" w14:textId="3A0B9EF3" w:rsidR="004E6D3F" w:rsidRPr="004F65DA" w:rsidRDefault="009D0618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79</w:t>
      </w:r>
      <w:r w:rsidR="004E6D3F" w:rsidRPr="004F65DA">
        <w:rPr>
          <w:rFonts w:ascii="GHEA Grapalat" w:hAnsi="GHEA Grapalat"/>
          <w:color w:val="000000"/>
          <w:sz w:val="22"/>
          <w:szCs w:val="22"/>
          <w:lang w:val="hy-AM"/>
        </w:rPr>
        <w:t>. Հաստատությունը Հայաստանի Հանրապետության օրենսդրությամբ սահմանված կարգով տնօրինում է իր ֆինանսական միջոցները:</w:t>
      </w:r>
    </w:p>
    <w:p w14:paraId="0CE8F9B2" w14:textId="51225D1E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9D0618">
        <w:rPr>
          <w:rFonts w:ascii="GHEA Grapalat" w:hAnsi="GHEA Grapalat"/>
          <w:color w:val="000000"/>
          <w:sz w:val="22"/>
          <w:szCs w:val="22"/>
          <w:lang w:val="hy-AM"/>
        </w:rPr>
        <w:t>0</w:t>
      </w: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. Հաստատությունը ֆինանսավորում է հիմնադիրը: Հաստատության ֆինանսական միջոցները գոյանում են հիմնադրի հատկացումներից և Հայաստանի Հանրապետության օրենսդրությամբ չարգելված լրացուցիչ աղբյուրներից:</w:t>
      </w:r>
    </w:p>
    <w:p w14:paraId="60BFE9BE" w14:textId="7B12CB58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9D0618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. Պետական կամ համայնքային հաստատությունների` պետական բյուջեից ֆինանսավորման կարգը սահմանում է Հայաստանի Հանրապետության կառավարությունը:</w:t>
      </w:r>
    </w:p>
    <w:p w14:paraId="3D771430" w14:textId="4BC4CED6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9D0618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. Հաստատության ֆինանսավորման լրացուցիչ աղբյուրներն են՝</w:t>
      </w:r>
    </w:p>
    <w:p w14:paraId="1C4E3A13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1) ձեռնարկատիրական գործունեության իրականացումից գոյացած միջոցները.</w:t>
      </w:r>
    </w:p>
    <w:p w14:paraId="0016AD1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2) բարեգործական, նպատակային ներդրումները, վարձավճարները, Հայաստանի Հանրապետության և օտարերկրյա կազմակերպությունների ու քաղաքացիների նվիրատվությունները.</w:t>
      </w:r>
    </w:p>
    <w:p w14:paraId="00FA2791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3) Հայաստանի Հանրապետության օրենսդրությամբ չարգելված և հաստատության կանոնադրական խնդիրներին չհակասող գործունեությունից ստացված միջոցները:</w:t>
      </w:r>
    </w:p>
    <w:p w14:paraId="17CC969C" w14:textId="2225D4F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9D0618"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4F65DA">
        <w:rPr>
          <w:rFonts w:ascii="GHEA Grapalat" w:hAnsi="GHEA Grapalat"/>
          <w:color w:val="000000"/>
          <w:sz w:val="22"/>
          <w:szCs w:val="22"/>
          <w:lang w:val="hy-AM"/>
        </w:rPr>
        <w:t>. Հաստատության գործունեության տարեկան ֆինանսական հաշվետվությունների հավաստիությունը ենթակա է աուդիտի (վերստուգման)՝ Հայաստանի Հանրապետության օրենսդրությամբ սահմանված կարգով։</w:t>
      </w:r>
    </w:p>
    <w:p w14:paraId="1EBA90E5" w14:textId="77777777" w:rsidR="004E6D3F" w:rsidRPr="004F65DA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4F65DA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76555C23" w14:textId="77777777" w:rsidR="004E6D3F" w:rsidRPr="009D0618" w:rsidRDefault="004E6D3F" w:rsidP="009D06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9D0618">
        <w:rPr>
          <w:rStyle w:val="a4"/>
          <w:rFonts w:ascii="GHEA Grapalat" w:hAnsi="GHEA Grapalat"/>
          <w:color w:val="000000"/>
          <w:sz w:val="22"/>
          <w:szCs w:val="22"/>
          <w:lang w:val="hy-AM"/>
        </w:rPr>
        <w:t>7. ՀԱՍՏԱՏՈՒԹՅԱՆ ՎԵՐԱԿԱԶՄԱԿԵՐՊՈՒՄԸ ԵՎ ԼՈՒԾԱՐՈՒՄԸ</w:t>
      </w:r>
    </w:p>
    <w:p w14:paraId="43BCB0E9" w14:textId="77777777" w:rsidR="004E6D3F" w:rsidRPr="009D0618" w:rsidRDefault="004E6D3F" w:rsidP="004F65DA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D0618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38DBC0C6" w14:textId="14273DE5" w:rsidR="004E6D3F" w:rsidRPr="009D0618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D0618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9D0618" w:rsidRPr="009D0618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Pr="009D0618">
        <w:rPr>
          <w:rFonts w:ascii="GHEA Grapalat" w:hAnsi="GHEA Grapalat"/>
          <w:color w:val="000000"/>
          <w:sz w:val="22"/>
          <w:szCs w:val="22"/>
          <w:lang w:val="hy-AM"/>
        </w:rPr>
        <w:t>. Նախադպրոցական ուսումնական հաստատությունների հիմնադրումը, վերակազմակերպումը և լուծարումն իրականացվում են օրենքով սահմանված կարգով:</w:t>
      </w:r>
    </w:p>
    <w:p w14:paraId="617F3582" w14:textId="77777777" w:rsidR="004E6D3F" w:rsidRPr="009D0618" w:rsidRDefault="004E6D3F" w:rsidP="004F65D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D0618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069FEF38" w14:textId="77777777" w:rsidR="00D64DE6" w:rsidRPr="009D0618" w:rsidRDefault="00D64DE6" w:rsidP="004F65DA">
      <w:pPr>
        <w:jc w:val="both"/>
        <w:rPr>
          <w:lang w:val="hy-AM"/>
        </w:rPr>
      </w:pPr>
    </w:p>
    <w:sectPr w:rsidR="00D64DE6" w:rsidRPr="009D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6C"/>
    <w:rsid w:val="000610D7"/>
    <w:rsid w:val="000B6769"/>
    <w:rsid w:val="000F41D2"/>
    <w:rsid w:val="001D68FF"/>
    <w:rsid w:val="00244922"/>
    <w:rsid w:val="002459B6"/>
    <w:rsid w:val="00256E61"/>
    <w:rsid w:val="002A25FC"/>
    <w:rsid w:val="002A3955"/>
    <w:rsid w:val="003200AE"/>
    <w:rsid w:val="003E6A76"/>
    <w:rsid w:val="00413C76"/>
    <w:rsid w:val="004221F8"/>
    <w:rsid w:val="00496ACC"/>
    <w:rsid w:val="004A40C0"/>
    <w:rsid w:val="004A7A02"/>
    <w:rsid w:val="004B5151"/>
    <w:rsid w:val="004E6D3F"/>
    <w:rsid w:val="004F65DA"/>
    <w:rsid w:val="0052264F"/>
    <w:rsid w:val="00606558"/>
    <w:rsid w:val="00610A34"/>
    <w:rsid w:val="006177C4"/>
    <w:rsid w:val="00644572"/>
    <w:rsid w:val="006A6C1B"/>
    <w:rsid w:val="006B7177"/>
    <w:rsid w:val="007228B6"/>
    <w:rsid w:val="00747B27"/>
    <w:rsid w:val="0075096C"/>
    <w:rsid w:val="00752E8F"/>
    <w:rsid w:val="00763896"/>
    <w:rsid w:val="007E51D9"/>
    <w:rsid w:val="007F0191"/>
    <w:rsid w:val="00802DB8"/>
    <w:rsid w:val="00826913"/>
    <w:rsid w:val="00840FC7"/>
    <w:rsid w:val="00881C37"/>
    <w:rsid w:val="00962FBA"/>
    <w:rsid w:val="009A07F9"/>
    <w:rsid w:val="009D0618"/>
    <w:rsid w:val="00A2740A"/>
    <w:rsid w:val="00A656B4"/>
    <w:rsid w:val="00A82D6C"/>
    <w:rsid w:val="00A955CF"/>
    <w:rsid w:val="00B22F95"/>
    <w:rsid w:val="00B74CD5"/>
    <w:rsid w:val="00C03784"/>
    <w:rsid w:val="00C404B3"/>
    <w:rsid w:val="00C663C8"/>
    <w:rsid w:val="00C903AF"/>
    <w:rsid w:val="00CD68DD"/>
    <w:rsid w:val="00CE407C"/>
    <w:rsid w:val="00D124AC"/>
    <w:rsid w:val="00D63091"/>
    <w:rsid w:val="00D64DE6"/>
    <w:rsid w:val="00E3064A"/>
    <w:rsid w:val="00E4506E"/>
    <w:rsid w:val="00ED3FEE"/>
    <w:rsid w:val="00F24410"/>
    <w:rsid w:val="00F51A2F"/>
    <w:rsid w:val="00F672AD"/>
    <w:rsid w:val="00FC6197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A44D"/>
  <w15:chartTrackingRefBased/>
  <w15:docId w15:val="{3606289C-9925-41EB-9EB1-E3365253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D3F"/>
    <w:rPr>
      <w:b/>
      <w:bCs/>
    </w:rPr>
  </w:style>
  <w:style w:type="paragraph" w:styleId="a5">
    <w:name w:val="header"/>
    <w:basedOn w:val="a"/>
    <w:link w:val="a6"/>
    <w:uiPriority w:val="99"/>
    <w:unhideWhenUsed/>
    <w:rsid w:val="00A9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5CF"/>
  </w:style>
  <w:style w:type="paragraph" w:customStyle="1" w:styleId="bc6k">
    <w:name w:val="bc6k"/>
    <w:basedOn w:val="a"/>
    <w:rsid w:val="00A9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74CD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2024-09-17T08:10:00Z</dcterms:created>
  <dcterms:modified xsi:type="dcterms:W3CDTF">2025-11-03T07:54:00Z</dcterms:modified>
</cp:coreProperties>
</file>