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465F" w14:textId="77777777" w:rsidR="00971372" w:rsidRPr="007E319B" w:rsidRDefault="00971372" w:rsidP="0097137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14:paraId="3A465632" w14:textId="67619B2B" w:rsidR="00971372" w:rsidRDefault="00971372" w:rsidP="0097137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ԱԲՈՎՅԱՆ ՀԱՄԱՅՆՔԻ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ԱԲՈՎՅԱՆ ՔԱՂԱՔԻ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ԱՐԶՆԻ ԽՃՈՒՂՈՒ ԹԻՎ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1/14/1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ՀԱՍՑԵՈՒՄ ԳՏՆՎՈՂ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ՀՈՂԱՄԱՍ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Ը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ԿԱՐԵՆ ԵՎ ԱՐՓԻՆԵ ԹՈՎՄԱՍՅԱՆՆԵՐ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ԻՆ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</w:p>
    <w:p w14:paraId="37659209" w14:textId="77777777" w:rsidR="00971372" w:rsidRPr="00577202" w:rsidRDefault="00971372" w:rsidP="00971372">
      <w:pPr>
        <w:spacing w:after="0"/>
        <w:jc w:val="center"/>
        <w:rPr>
          <w:rFonts w:ascii="GHEA Grapalat" w:hAnsi="GHEA Grapalat"/>
          <w:lang w:val="hy-AM"/>
        </w:rPr>
      </w:pPr>
    </w:p>
    <w:p w14:paraId="4EA0285A" w14:textId="0600FBFA" w:rsidR="00971372" w:rsidRPr="00E16622" w:rsidRDefault="00971372" w:rsidP="00971372">
      <w:pPr>
        <w:spacing w:after="0"/>
        <w:jc w:val="both"/>
        <w:rPr>
          <w:rFonts w:ascii="GHEA Grapalat" w:hAnsi="GHEA Grapalat"/>
          <w:b/>
          <w:lang w:val="hy-AM"/>
        </w:rPr>
      </w:pPr>
      <w:r w:rsidRPr="00577202">
        <w:rPr>
          <w:lang w:val="hy-AM"/>
        </w:rPr>
        <w:t xml:space="preserve"> </w:t>
      </w:r>
      <w:r w:rsidRPr="00E16622">
        <w:rPr>
          <w:rFonts w:ascii="GHEA Grapalat" w:hAnsi="GHEA Grapalat"/>
          <w:b/>
          <w:lang w:val="hy-AM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</w:t>
      </w:r>
      <w:r w:rsidR="00B7556B" w:rsidRPr="00E16622">
        <w:rPr>
          <w:rFonts w:ascii="GHEA Grapalat" w:hAnsi="GHEA Grapalat"/>
          <w:b/>
          <w:lang w:val="hy-AM"/>
        </w:rPr>
        <w:t>2</w:t>
      </w:r>
      <w:r w:rsidRPr="00E16622">
        <w:rPr>
          <w:rFonts w:ascii="GHEA Grapalat" w:hAnsi="GHEA Grapalat"/>
          <w:b/>
          <w:lang w:val="hy-AM"/>
        </w:rPr>
        <w:t>-րդ ենթակետի, 2-րդ կետի պահանջներին համապատասխան։</w:t>
      </w:r>
      <w:r w:rsidRPr="00E16622">
        <w:rPr>
          <w:rFonts w:ascii="GHEA Grapalat" w:hAnsi="GHEA Grapalat"/>
          <w:b/>
          <w:lang w:val="hy-AM"/>
        </w:rPr>
        <w:tab/>
      </w:r>
      <w:r w:rsidRPr="00E16622">
        <w:rPr>
          <w:rFonts w:ascii="GHEA Grapalat" w:hAnsi="GHEA Grapalat"/>
          <w:b/>
          <w:lang w:val="hy-AM"/>
        </w:rPr>
        <w:br/>
      </w:r>
      <w:bookmarkStart w:id="0" w:name="_Hlk114483595"/>
      <w:bookmarkStart w:id="1" w:name="_Hlk144392398"/>
      <w:r w:rsidRPr="00E16622">
        <w:rPr>
          <w:rFonts w:ascii="GHEA Grapalat" w:hAnsi="GHEA Grapalat"/>
          <w:b/>
          <w:lang w:val="hy-AM"/>
        </w:rPr>
        <w:t xml:space="preserve"> Կարեն և Արփինե Թովմասյաններն Աբովյան համայնքի Աբովյան քաղաքի Արզնի խճուղու թիվ </w:t>
      </w:r>
      <w:r w:rsidRPr="00E16622">
        <w:rPr>
          <w:rFonts w:ascii="GHEA Grapalat" w:hAnsi="GHEA Grapalat"/>
          <w:b/>
          <w:lang w:val="hy-AM"/>
        </w:rPr>
        <w:t>14-16</w:t>
      </w:r>
      <w:r w:rsidRPr="00E16622">
        <w:rPr>
          <w:rFonts w:ascii="GHEA Grapalat" w:hAnsi="GHEA Grapalat"/>
          <w:b/>
          <w:lang w:val="hy-AM"/>
        </w:rPr>
        <w:t xml:space="preserve"> հասցեում ունեն սեփականության իրավունքով իրենց պատկանող (հիմք՝ 202</w:t>
      </w:r>
      <w:r w:rsidRPr="00E16622">
        <w:rPr>
          <w:rFonts w:ascii="GHEA Grapalat" w:hAnsi="GHEA Grapalat"/>
          <w:b/>
          <w:lang w:val="hy-AM"/>
        </w:rPr>
        <w:t>5</w:t>
      </w:r>
      <w:r w:rsidRPr="00E16622">
        <w:rPr>
          <w:rFonts w:ascii="GHEA Grapalat" w:hAnsi="GHEA Grapalat"/>
          <w:b/>
          <w:lang w:val="hy-AM"/>
        </w:rPr>
        <w:t xml:space="preserve"> թվականի  </w:t>
      </w:r>
      <w:r w:rsidRPr="00E16622">
        <w:rPr>
          <w:rFonts w:ascii="GHEA Grapalat" w:hAnsi="GHEA Grapalat"/>
          <w:b/>
          <w:lang w:val="hy-AM"/>
        </w:rPr>
        <w:t>մայիսի</w:t>
      </w:r>
      <w:r w:rsidRPr="00E16622">
        <w:rPr>
          <w:rFonts w:ascii="GHEA Grapalat" w:hAnsi="GHEA Grapalat"/>
          <w:b/>
          <w:lang w:val="hy-AM"/>
        </w:rPr>
        <w:t xml:space="preserve"> </w:t>
      </w:r>
      <w:r w:rsidRPr="00E16622">
        <w:rPr>
          <w:rFonts w:ascii="GHEA Grapalat" w:hAnsi="GHEA Grapalat"/>
          <w:b/>
          <w:lang w:val="hy-AM"/>
        </w:rPr>
        <w:t>23</w:t>
      </w:r>
      <w:r w:rsidRPr="00E16622">
        <w:rPr>
          <w:rFonts w:ascii="GHEA Grapalat" w:hAnsi="GHEA Grapalat"/>
          <w:b/>
          <w:lang w:val="hy-AM"/>
        </w:rPr>
        <w:t xml:space="preserve">-ի N </w:t>
      </w:r>
      <w:r w:rsidRPr="00E16622">
        <w:rPr>
          <w:rFonts w:ascii="GHEA Grapalat" w:hAnsi="GHEA Grapalat"/>
          <w:b/>
          <w:lang w:val="hy-AM"/>
        </w:rPr>
        <w:t>23052025-07-0098</w:t>
      </w:r>
      <w:r w:rsidRPr="00E16622">
        <w:rPr>
          <w:rFonts w:ascii="GHEA Grapalat" w:hAnsi="GHEA Grapalat"/>
          <w:b/>
          <w:lang w:val="hy-AM"/>
        </w:rPr>
        <w:t xml:space="preserve"> վկայական) 07-002-0071-0</w:t>
      </w:r>
      <w:r w:rsidRPr="00E16622">
        <w:rPr>
          <w:rFonts w:ascii="GHEA Grapalat" w:hAnsi="GHEA Grapalat"/>
          <w:b/>
          <w:lang w:val="hy-AM"/>
        </w:rPr>
        <w:t>129</w:t>
      </w:r>
      <w:r w:rsidRPr="00E16622">
        <w:rPr>
          <w:rFonts w:ascii="GHEA Grapalat" w:hAnsi="GHEA Grapalat"/>
          <w:b/>
          <w:lang w:val="hy-AM"/>
        </w:rPr>
        <w:t xml:space="preserve"> կադաստրային ծածկագրով </w:t>
      </w:r>
      <w:r w:rsidRPr="00E16622">
        <w:rPr>
          <w:rFonts w:ascii="GHEA Grapalat" w:hAnsi="GHEA Grapalat"/>
          <w:b/>
          <w:color w:val="333333"/>
          <w:shd w:val="clear" w:color="auto" w:fill="FFFFFF"/>
          <w:lang w:val="hy-AM"/>
        </w:rPr>
        <w:t>արդյունաբերության, ընդերքօգտագործման և այլ արտադրական</w:t>
      </w:r>
      <w:r w:rsidRPr="00E16622">
        <w:rPr>
          <w:rFonts w:ascii="GHEA Grapalat" w:hAnsi="GHEA Grapalat"/>
          <w:b/>
          <w:lang w:val="hy-AM"/>
        </w:rPr>
        <w:t xml:space="preserve"> </w:t>
      </w:r>
      <w:r w:rsidRPr="00E16622">
        <w:rPr>
          <w:rFonts w:ascii="GHEA Grapalat" w:hAnsi="GHEA Grapalat"/>
          <w:b/>
          <w:lang w:val="hy-AM"/>
        </w:rPr>
        <w:t>2169</w:t>
      </w:r>
      <w:r w:rsidRPr="00E16622">
        <w:rPr>
          <w:rFonts w:ascii="GHEA Grapalat" w:hAnsi="GHEA Grapalat"/>
          <w:b/>
          <w:lang w:val="hy-AM"/>
        </w:rPr>
        <w:t>.</w:t>
      </w:r>
      <w:r w:rsidRPr="00E16622">
        <w:rPr>
          <w:rFonts w:ascii="GHEA Grapalat" w:hAnsi="GHEA Grapalat"/>
          <w:b/>
          <w:lang w:val="hy-AM"/>
        </w:rPr>
        <w:t>6</w:t>
      </w:r>
      <w:r w:rsidRPr="00E16622">
        <w:rPr>
          <w:rFonts w:ascii="GHEA Grapalat" w:hAnsi="GHEA Grapalat"/>
          <w:b/>
          <w:lang w:val="hy-AM"/>
        </w:rPr>
        <w:t xml:space="preserve">4 քառակուսի մետր մակերեսով </w:t>
      </w:r>
      <w:r w:rsidRPr="00E16622">
        <w:rPr>
          <w:rFonts w:ascii="GHEA Grapalat" w:hAnsi="GHEA Grapalat"/>
          <w:b/>
          <w:color w:val="333333"/>
          <w:shd w:val="clear" w:color="auto" w:fill="FFFFFF"/>
          <w:lang w:val="hy-AM"/>
        </w:rPr>
        <w:t>արդյունաբերական օբյեկտների</w:t>
      </w:r>
      <w:r w:rsidRPr="00E16622">
        <w:rPr>
          <w:rFonts w:ascii="GHEA Grapalat" w:hAnsi="GHEA Grapalat"/>
          <w:b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E16622">
        <w:rPr>
          <w:rFonts w:ascii="Calibri" w:hAnsi="Calibri" w:cs="Calibri"/>
          <w:b/>
          <w:lang w:val="hy-AM"/>
        </w:rPr>
        <w:t> </w:t>
      </w:r>
      <w:r w:rsidRPr="00E16622">
        <w:rPr>
          <w:rFonts w:ascii="GHEA Grapalat" w:hAnsi="GHEA Grapalat"/>
          <w:b/>
          <w:lang w:val="hy-AM"/>
        </w:rPr>
        <w:t>20</w:t>
      </w:r>
      <w:r w:rsidRPr="00E16622">
        <w:rPr>
          <w:rFonts w:ascii="GHEA Grapalat" w:hAnsi="GHEA Grapalat"/>
          <w:b/>
          <w:lang w:val="hy-AM"/>
        </w:rPr>
        <w:t>18</w:t>
      </w:r>
      <w:r w:rsidRPr="00E16622">
        <w:rPr>
          <w:rFonts w:ascii="GHEA Grapalat" w:hAnsi="GHEA Grapalat"/>
          <w:b/>
          <w:lang w:val="hy-AM"/>
        </w:rPr>
        <w:t xml:space="preserve"> թվականի </w:t>
      </w:r>
      <w:r w:rsidRPr="00E16622">
        <w:rPr>
          <w:rFonts w:ascii="GHEA Grapalat" w:hAnsi="GHEA Grapalat"/>
          <w:b/>
          <w:lang w:val="hy-AM"/>
        </w:rPr>
        <w:t>հոկտեմբեր</w:t>
      </w:r>
      <w:r w:rsidRPr="00E16622">
        <w:rPr>
          <w:rFonts w:ascii="GHEA Grapalat" w:hAnsi="GHEA Grapalat"/>
          <w:b/>
          <w:lang w:val="hy-AM"/>
        </w:rPr>
        <w:t xml:space="preserve">ի </w:t>
      </w:r>
      <w:r w:rsidRPr="00E16622">
        <w:rPr>
          <w:rFonts w:ascii="GHEA Grapalat" w:hAnsi="GHEA Grapalat"/>
          <w:b/>
          <w:lang w:val="hy-AM"/>
        </w:rPr>
        <w:t>16</w:t>
      </w:r>
      <w:r w:rsidRPr="00E16622">
        <w:rPr>
          <w:rFonts w:ascii="GHEA Grapalat" w:hAnsi="GHEA Grapalat"/>
          <w:b/>
          <w:lang w:val="hy-AM"/>
        </w:rPr>
        <w:t xml:space="preserve">-ի N </w:t>
      </w:r>
      <w:r w:rsidRPr="00E16622">
        <w:rPr>
          <w:rFonts w:ascii="GHEA Grapalat" w:hAnsi="GHEA Grapalat"/>
          <w:b/>
          <w:lang w:val="hy-AM"/>
        </w:rPr>
        <w:t xml:space="preserve">16102018-07-0066 </w:t>
      </w:r>
      <w:r w:rsidRPr="00E16622">
        <w:rPr>
          <w:rFonts w:ascii="GHEA Grapalat" w:hAnsi="GHEA Grapalat"/>
          <w:b/>
          <w:lang w:val="hy-AM"/>
        </w:rPr>
        <w:t xml:space="preserve">վկայական) Աբովյան համայնքի Աբովյան քաղաքի </w:t>
      </w:r>
      <w:r w:rsidRPr="00E16622">
        <w:rPr>
          <w:rFonts w:ascii="Calibri" w:hAnsi="Calibri" w:cs="Calibri"/>
          <w:b/>
          <w:lang w:val="hy-AM"/>
        </w:rPr>
        <w:t> </w:t>
      </w:r>
      <w:r w:rsidRPr="00E16622">
        <w:rPr>
          <w:rFonts w:ascii="GHEA Grapalat" w:hAnsi="GHEA Grapalat"/>
          <w:b/>
          <w:lang w:val="hy-AM"/>
        </w:rPr>
        <w:t xml:space="preserve">Արզնի խճուղու թիվ </w:t>
      </w:r>
      <w:r w:rsidRPr="00E16622">
        <w:rPr>
          <w:rFonts w:ascii="GHEA Grapalat" w:hAnsi="GHEA Grapalat"/>
          <w:b/>
          <w:lang w:val="hy-AM"/>
        </w:rPr>
        <w:t>1/14/1</w:t>
      </w:r>
      <w:r w:rsidRPr="00E16622">
        <w:rPr>
          <w:rFonts w:ascii="GHEA Grapalat" w:hAnsi="GHEA Grapalat"/>
          <w:b/>
          <w:lang w:val="hy-AM"/>
        </w:rPr>
        <w:t xml:space="preserve"> հասցեում գտնվող 07-002-0071-0</w:t>
      </w:r>
      <w:r w:rsidRPr="00E16622">
        <w:rPr>
          <w:rFonts w:ascii="GHEA Grapalat" w:hAnsi="GHEA Grapalat"/>
          <w:b/>
          <w:lang w:val="hy-AM"/>
        </w:rPr>
        <w:t>078</w:t>
      </w:r>
      <w:r w:rsidRPr="00E16622">
        <w:rPr>
          <w:rFonts w:ascii="GHEA Grapalat" w:hAnsi="GHEA Grapalat"/>
          <w:b/>
          <w:lang w:val="hy-AM"/>
        </w:rPr>
        <w:t xml:space="preserve"> կադաստրային ծածկագրով</w:t>
      </w:r>
      <w:r w:rsidRPr="00E16622">
        <w:rPr>
          <w:rFonts w:ascii="GHEA Grapalat" w:hAnsi="GHEA Grapalat"/>
          <w:b/>
          <w:lang w:val="hy-AM"/>
        </w:rPr>
        <w:t xml:space="preserve"> 1044</w:t>
      </w:r>
      <w:r w:rsidRPr="00E16622">
        <w:rPr>
          <w:rFonts w:ascii="GHEA Grapalat" w:hAnsi="GHEA Grapalat"/>
          <w:b/>
          <w:lang w:val="hy-AM"/>
        </w:rPr>
        <w:t xml:space="preserve"> քառակուսի մետր մակերեսով </w:t>
      </w:r>
      <w:r w:rsidRPr="00E16622">
        <w:rPr>
          <w:rFonts w:ascii="GHEA Grapalat" w:hAnsi="GHEA Grapalat"/>
          <w:b/>
          <w:color w:val="333333"/>
          <w:shd w:val="clear" w:color="auto" w:fill="FFFFFF"/>
          <w:lang w:val="hy-AM"/>
        </w:rPr>
        <w:t>արդյունաբերության, ընդերքօգտագործման և այլ արտադրական նպատակային նշանակության արդյունաբերական օբյեկտների</w:t>
      </w:r>
      <w:r w:rsidRPr="00E16622">
        <w:rPr>
          <w:rFonts w:ascii="GHEA Grapalat" w:hAnsi="GHEA Grapalat"/>
          <w:b/>
          <w:lang w:val="hy-AM"/>
        </w:rPr>
        <w:t xml:space="preserve"> </w:t>
      </w:r>
      <w:r w:rsidRPr="00E16622">
        <w:rPr>
          <w:rFonts w:ascii="Calibri" w:hAnsi="Calibri" w:cs="Calibri"/>
          <w:b/>
          <w:lang w:val="hy-AM"/>
        </w:rPr>
        <w:t> </w:t>
      </w:r>
      <w:r w:rsidRPr="00E16622">
        <w:rPr>
          <w:rFonts w:ascii="GHEA Grapalat" w:hAnsi="GHEA Grapalat"/>
          <w:b/>
          <w:lang w:val="hy-AM"/>
        </w:rPr>
        <w:t>հողամասը</w:t>
      </w:r>
      <w:r w:rsidR="00B7556B" w:rsidRPr="00E16622">
        <w:rPr>
          <w:rFonts w:ascii="GHEA Grapalat" w:hAnsi="GHEA Grapalat"/>
          <w:b/>
          <w:lang w:val="hy-AM"/>
        </w:rPr>
        <w:t xml:space="preserve"> 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>սահմանակից</w:t>
      </w:r>
      <w:r w:rsidR="00B7556B" w:rsidRPr="00E16622">
        <w:rPr>
          <w:b/>
          <w:sz w:val="24"/>
          <w:szCs w:val="24"/>
          <w:lang w:val="hy-AM"/>
        </w:rPr>
        <w:t xml:space="preserve"> 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>է</w:t>
      </w:r>
      <w:r w:rsidR="00B7556B" w:rsidRPr="00E16622">
        <w:rPr>
          <w:b/>
          <w:sz w:val="24"/>
          <w:szCs w:val="24"/>
          <w:lang w:val="hy-AM"/>
        </w:rPr>
        <w:t xml:space="preserve"> 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>ընդլայնվող</w:t>
      </w:r>
      <w:r w:rsidR="00B7556B" w:rsidRPr="00E16622">
        <w:rPr>
          <w:b/>
          <w:sz w:val="24"/>
          <w:szCs w:val="24"/>
          <w:lang w:val="hy-AM"/>
        </w:rPr>
        <w:t xml:space="preserve"> 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>հողամասին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B7556B" w:rsidRPr="00E16622">
        <w:rPr>
          <w:rFonts w:ascii="Sylfaen" w:hAnsi="Sylfaen" w:cs="Sylfaen"/>
          <w:b/>
          <w:sz w:val="24"/>
          <w:szCs w:val="24"/>
          <w:lang w:val="hy-AM"/>
        </w:rPr>
        <w:t>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 w:rsidR="00B7556B" w:rsidRPr="00E16622">
        <w:rPr>
          <w:rFonts w:ascii="Sylfaen" w:hAnsi="Sylfaen" w:cs="Sylfaen"/>
          <w:b/>
          <w:lang w:val="hy-AM"/>
        </w:rPr>
        <w:t>.</w:t>
      </w:r>
      <w:r w:rsidR="000033E3" w:rsidRPr="00E16622">
        <w:rPr>
          <w:rFonts w:ascii="GHEA Grapalat" w:hAnsi="GHEA Grapalat"/>
          <w:b/>
          <w:lang w:val="hy-AM"/>
        </w:rPr>
        <w:t>:</w:t>
      </w:r>
      <w:r w:rsidRPr="00E16622">
        <w:rPr>
          <w:rFonts w:ascii="GHEA Grapalat" w:hAnsi="GHEA Grapalat"/>
          <w:b/>
          <w:lang w:val="hy-AM"/>
        </w:rPr>
        <w:tab/>
      </w:r>
      <w:r w:rsidRPr="00E16622">
        <w:rPr>
          <w:rFonts w:ascii="GHEA Grapalat" w:hAnsi="GHEA Grapalat"/>
          <w:b/>
          <w:lang w:val="hy-AM"/>
        </w:rPr>
        <w:br/>
        <w:t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11-րդ գոտում և հողամասի կադաստրային արժեքը մեկ քառակուսի մետրի համար կազմում է 4441.8 ՀՀ դրամ։</w:t>
      </w:r>
      <w:bookmarkEnd w:id="0"/>
      <w:bookmarkEnd w:id="1"/>
    </w:p>
    <w:p w14:paraId="7138F0AA" w14:textId="2D93D31A" w:rsidR="00971372" w:rsidRPr="00E16622" w:rsidRDefault="00971372" w:rsidP="00971372">
      <w:pPr>
        <w:spacing w:after="0"/>
        <w:jc w:val="both"/>
        <w:rPr>
          <w:rFonts w:ascii="GHEA Grapalat" w:hAnsi="GHEA Grapalat"/>
          <w:b/>
          <w:lang w:val="hy-AM"/>
        </w:rPr>
      </w:pPr>
      <w:r w:rsidRPr="00E16622">
        <w:rPr>
          <w:rFonts w:ascii="GHEA Grapalat" w:hAnsi="GHEA Grapalat"/>
          <w:b/>
          <w:lang w:val="hy-AM"/>
        </w:rPr>
        <w:t xml:space="preserve"> «Աբովյան համայնքի սեփականություն հանդիսացող Աբովյան համայնքի Աբովյան քաղաքի Արզնի խճուղու թիվ 1</w:t>
      </w:r>
      <w:r w:rsidR="00E16622">
        <w:rPr>
          <w:rFonts w:ascii="GHEA Grapalat" w:hAnsi="GHEA Grapalat"/>
          <w:b/>
          <w:lang w:val="hy-AM"/>
        </w:rPr>
        <w:t>/14/1</w:t>
      </w:r>
      <w:bookmarkStart w:id="2" w:name="_GoBack"/>
      <w:bookmarkEnd w:id="2"/>
      <w:r w:rsidRPr="00E16622">
        <w:rPr>
          <w:rFonts w:ascii="GHEA Grapalat" w:hAnsi="GHEA Grapalat"/>
          <w:b/>
          <w:lang w:val="hy-AM"/>
        </w:rPr>
        <w:t xml:space="preserve"> հասցեում գտվող հողամասը Կարեն և Արփինե Թովմասյանների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3075A025" w14:textId="77777777" w:rsidR="00971372" w:rsidRDefault="00971372" w:rsidP="00971372">
      <w:pPr>
        <w:spacing w:after="0"/>
        <w:jc w:val="both"/>
        <w:rPr>
          <w:rFonts w:ascii="GHEA Grapalat" w:hAnsi="GHEA Grapalat"/>
          <w:lang w:val="hy-AM"/>
        </w:rPr>
      </w:pPr>
    </w:p>
    <w:p w14:paraId="2B8D84FB" w14:textId="77777777" w:rsidR="00971372" w:rsidRDefault="00971372" w:rsidP="00971372">
      <w:pPr>
        <w:spacing w:after="0"/>
        <w:jc w:val="both"/>
        <w:rPr>
          <w:rFonts w:ascii="GHEA Grapalat" w:hAnsi="GHEA Grapalat"/>
          <w:lang w:val="hy-AM"/>
        </w:rPr>
      </w:pPr>
    </w:p>
    <w:p w14:paraId="6F336D58" w14:textId="77777777" w:rsidR="00971372" w:rsidRPr="008066FE" w:rsidRDefault="00971372" w:rsidP="00971372">
      <w:pPr>
        <w:spacing w:after="0"/>
        <w:jc w:val="both"/>
        <w:rPr>
          <w:rFonts w:ascii="GHEA Grapalat" w:hAnsi="GHEA Grapalat"/>
          <w:lang w:val="hy-AM"/>
        </w:rPr>
      </w:pPr>
    </w:p>
    <w:p w14:paraId="22F6B2D8" w14:textId="77777777" w:rsidR="00971372" w:rsidRPr="004C005F" w:rsidRDefault="00971372" w:rsidP="00971372">
      <w:pPr>
        <w:spacing w:after="0"/>
        <w:rPr>
          <w:b/>
          <w:sz w:val="24"/>
          <w:szCs w:val="24"/>
          <w:lang w:val="hy-AM"/>
        </w:rPr>
      </w:pP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</w:t>
      </w:r>
    </w:p>
    <w:p w14:paraId="26A465D9" w14:textId="77777777" w:rsidR="00B743F2" w:rsidRDefault="00B743F2"/>
    <w:sectPr w:rsidR="00B743F2" w:rsidSect="00577202">
      <w:pgSz w:w="11906" w:h="16838" w:code="9"/>
      <w:pgMar w:top="568" w:right="851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DE"/>
    <w:rsid w:val="000033E3"/>
    <w:rsid w:val="001D03B1"/>
    <w:rsid w:val="00971372"/>
    <w:rsid w:val="00B743F2"/>
    <w:rsid w:val="00B7556B"/>
    <w:rsid w:val="00E16622"/>
    <w:rsid w:val="00E341DE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98E0"/>
  <w15:chartTrackingRefBased/>
  <w15:docId w15:val="{CA8B8B2C-D53E-4FFB-AD8D-661AC65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37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2025-06-02T06:24:00Z</dcterms:created>
  <dcterms:modified xsi:type="dcterms:W3CDTF">2025-06-02T07:04:00Z</dcterms:modified>
</cp:coreProperties>
</file>