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61" w:rsidRPr="000A7F9A" w:rsidRDefault="00215B61" w:rsidP="000A7F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0A7F9A" w:rsidRDefault="00265599" w:rsidP="000A7F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7F9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46CC2" w:rsidRPr="000A7F9A" w:rsidRDefault="00265599" w:rsidP="000A7F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7F9A">
        <w:rPr>
          <w:rFonts w:ascii="GHEA Grapalat" w:hAnsi="GHEA Grapalat"/>
          <w:b/>
          <w:sz w:val="24"/>
          <w:szCs w:val="24"/>
          <w:lang w:val="hy-AM"/>
        </w:rPr>
        <w:t>«</w:t>
      </w:r>
      <w:r w:rsidR="00045DB8" w:rsidRPr="000A7F9A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 w:rsidRPr="000A7F9A">
        <w:rPr>
          <w:rFonts w:ascii="GHEA Grapalat" w:hAnsi="GHEA Grapalat"/>
          <w:b/>
          <w:sz w:val="24"/>
          <w:szCs w:val="24"/>
          <w:lang w:val="hy-AM"/>
        </w:rPr>
        <w:t>2</w:t>
      </w:r>
      <w:r w:rsidR="000A7F9A" w:rsidRPr="000A7F9A">
        <w:rPr>
          <w:rFonts w:ascii="GHEA Grapalat" w:hAnsi="GHEA Grapalat"/>
          <w:b/>
          <w:sz w:val="24"/>
          <w:szCs w:val="24"/>
          <w:lang w:val="hy-AM"/>
        </w:rPr>
        <w:t>3</w:t>
      </w:r>
      <w:r w:rsidR="00646CC2" w:rsidRPr="000A7F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0A7F9A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0A7F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0A7F9A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0A7F9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A7F9A" w:rsidRPr="000A7F9A">
        <w:rPr>
          <w:rFonts w:ascii="GHEA Grapalat" w:hAnsi="GHEA Grapalat"/>
          <w:b/>
          <w:sz w:val="24"/>
          <w:szCs w:val="24"/>
          <w:lang w:val="hy-AM"/>
        </w:rPr>
        <w:t>ԱՌԱՋԻՆ ԵՌԱՄՍՅԱԿԻ</w:t>
      </w:r>
      <w:r w:rsidR="009B53D7" w:rsidRPr="000A7F9A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45DB8" w:rsidRPr="000A7F9A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</w:t>
      </w:r>
      <w:r w:rsidRPr="000A7F9A">
        <w:rPr>
          <w:rFonts w:ascii="GHEA Grapalat" w:hAnsi="GHEA Grapalat"/>
          <w:b/>
          <w:sz w:val="24"/>
          <w:szCs w:val="24"/>
          <w:lang w:val="hy-AM"/>
        </w:rPr>
        <w:t xml:space="preserve">Ի  ՄԱՍԻՆ» ԱԲՈՎՅԱՆ ՀԱՄԱՅՆՔԻ ԱՎԱԳԱՆՈՒ ՈՐՈՇՄԱՆ </w:t>
      </w:r>
      <w:r w:rsidR="00045DB8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0A7F9A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045DB8" w:rsidRPr="000A7F9A" w:rsidRDefault="00646CC2" w:rsidP="000A7F9A">
      <w:pPr>
        <w:spacing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0A7F9A">
        <w:rPr>
          <w:rFonts w:ascii="GHEA Grapalat" w:hAnsi="GHEA Grapalat"/>
          <w:sz w:val="24"/>
          <w:szCs w:val="24"/>
          <w:lang w:val="hy-AM"/>
        </w:rPr>
        <w:br/>
      </w:r>
      <w:r w:rsidR="009B53D7" w:rsidRPr="000A7F9A">
        <w:rPr>
          <w:rFonts w:ascii="GHEA Grapalat" w:hAnsi="GHEA Grapalat"/>
          <w:sz w:val="24"/>
          <w:szCs w:val="24"/>
          <w:lang w:val="hy-AM"/>
        </w:rPr>
        <w:t>Աբովյան համայնքի 20</w:t>
      </w:r>
      <w:r w:rsidRPr="000A7F9A">
        <w:rPr>
          <w:rFonts w:ascii="GHEA Grapalat" w:hAnsi="GHEA Grapalat"/>
          <w:sz w:val="24"/>
          <w:szCs w:val="24"/>
          <w:lang w:val="hy-AM"/>
        </w:rPr>
        <w:t>2</w:t>
      </w:r>
      <w:r w:rsidR="00746D45" w:rsidRPr="000A7F9A">
        <w:rPr>
          <w:rFonts w:ascii="GHEA Grapalat" w:hAnsi="GHEA Grapalat"/>
          <w:sz w:val="24"/>
          <w:szCs w:val="24"/>
          <w:lang w:val="hy-AM"/>
        </w:rPr>
        <w:t>2</w:t>
      </w:r>
      <w:r w:rsidR="009B53D7" w:rsidRPr="000A7F9A">
        <w:rPr>
          <w:rFonts w:ascii="GHEA Grapalat" w:hAnsi="GHEA Grapalat"/>
          <w:sz w:val="24"/>
          <w:szCs w:val="24"/>
          <w:lang w:val="hy-AM"/>
        </w:rPr>
        <w:t xml:space="preserve"> թվականի բյուջեի</w:t>
      </w:r>
      <w:r w:rsidR="0004134F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F9A" w:rsidRPr="000A7F9A">
        <w:rPr>
          <w:rFonts w:ascii="GHEA Grapalat" w:hAnsi="GHEA Grapalat"/>
          <w:sz w:val="24"/>
          <w:szCs w:val="24"/>
          <w:lang w:val="hy-AM"/>
        </w:rPr>
        <w:t>առաջին եռամսյակի</w:t>
      </w:r>
      <w:r w:rsidR="0004134F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3D7" w:rsidRPr="000A7F9A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746D45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134F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Աբովյան համայնքի </w:t>
      </w:r>
      <w:r w:rsidR="000A7F9A" w:rsidRPr="000A7F9A">
        <w:rPr>
          <w:rFonts w:ascii="GHEA Grapalat" w:hAnsi="GHEA Grapalat"/>
          <w:color w:val="000000"/>
          <w:lang w:val="hy-AM"/>
        </w:rPr>
        <w:t xml:space="preserve">2023 </w:t>
      </w:r>
      <w:r w:rsidR="000A7F9A" w:rsidRPr="000A7F9A">
        <w:rPr>
          <w:rFonts w:ascii="GHEA Grapalat" w:hAnsi="GHEA Grapalat" w:cs="Sylfaen"/>
          <w:color w:val="000000"/>
          <w:lang w:val="hy-AM"/>
        </w:rPr>
        <w:t>թվականի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բյուջեի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առաջին եռամսյակի </w:t>
      </w:r>
      <w:r w:rsidR="000A7F9A" w:rsidRPr="000A7F9A">
        <w:rPr>
          <w:rFonts w:ascii="GHEA Grapalat" w:hAnsi="GHEA Grapalat" w:cs="Sylfaen"/>
          <w:color w:val="000000"/>
          <w:lang w:val="hy-AM"/>
        </w:rPr>
        <w:t>վարչական բյուջեի եկամտային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մասով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նախատեսված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եկամուտը 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909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662.2 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 (նախորդ տարվա նկատմամբ գերակատարվել է 17.3 %-ով կամ 134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386.5 հազար դրամով)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>որը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տարեկան ծրագրի նկատմամբ (3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Calibri"/>
          <w:color w:val="000000"/>
          <w:lang w:val="hy-AM"/>
        </w:rPr>
        <w:t>31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000.0 հազար դրամ) կատարվել է 27.5  %-ով: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Հաշվետու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ժամանակաշրջանում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գույքային հարկեր անշարժ գույքի 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 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79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178.2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8.7 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26.0 %-ով: Գույքային հարկեր այլ  գույքից (փոխադրամիջոցների) գ</w:t>
      </w:r>
      <w:r w:rsidR="000A7F9A" w:rsidRPr="000A7F9A">
        <w:rPr>
          <w:rFonts w:ascii="GHEA Grapalat" w:hAnsi="GHEA Grapalat" w:cs="Sylfaen"/>
          <w:color w:val="000000"/>
          <w:lang w:val="hy-AM"/>
        </w:rPr>
        <w:t>ծով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206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285.0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22.7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%-ը, իսկ տարեկան պլանի նկատմամբ  կատարվել է 38.2 %-ով: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Տեղական տուրքերի գ</w:t>
      </w:r>
      <w:r w:rsidR="000A7F9A" w:rsidRPr="000A7F9A">
        <w:rPr>
          <w:rFonts w:ascii="GHEA Grapalat" w:hAnsi="GHEA Grapalat" w:cs="Sylfaen"/>
          <w:color w:val="000000"/>
          <w:lang w:val="hy-AM"/>
        </w:rPr>
        <w:t>ծով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 44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257.3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4.8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 45.0 %-ով: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Պետական տուրքերի գծով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14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929.3 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1.6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%-ը,  տարեկան պլանի նկատմամբ  կատարվելով 28.2  %-ով: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Պետական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բյուջեից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ֆինանսական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համահարթեցման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սկզբունքով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տրամադրվող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դոտացիայի մասով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նախատեսված 392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030.9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դրամը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հատկացվել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է։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Պետական բյուջեից տրամադրվող նպատակային հատկացման` սուբվենցիայի մասով հատկացվել  է 128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679.5 հազար դրամ, որը սակայն ուղղվել է  նախորդ տարվա սուբվենցիոն ծրագրերի գծով պարտքերի մարմանը։</w:t>
      </w:r>
      <w:r w:rsidR="000A7F9A" w:rsidRPr="000A7F9A">
        <w:rPr>
          <w:rFonts w:ascii="GHEA Grapalat" w:hAnsi="GHEA Grapalat" w:cs="Arial Armenian"/>
          <w:color w:val="000000"/>
          <w:lang w:val="hy-AM"/>
        </w:rPr>
        <w:tab/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Այլ եկամուտների գծով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 172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353.5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19.0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%-ը,  իսկ տարեկան պլանի նկատմամբ  կատարվել է  23.3 %-ով: Այլ եկամուտների մեջ ներառված գույքի վարձակալությունից եկամուտների գծով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 12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388.3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1.3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%-ը,  իսկ տարեկան պլանի նկատմամբ  կատարվել է  23.2 %-ով: Ապրանքների մատակարարումից և ծառայությունների մատուցումից եկամուտները կազմել է 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589.7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0.3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%-ը,  իսկ տարեկան պլանի նկատմամբ  կատարվել է 31.1 %-ով: </w:t>
      </w:r>
      <w:r w:rsidR="000A7F9A" w:rsidRPr="000A7F9A">
        <w:rPr>
          <w:rFonts w:ascii="GHEA Grapalat" w:hAnsi="GHEA Grapalat"/>
          <w:color w:val="000000"/>
          <w:lang w:val="hy-AM"/>
        </w:rPr>
        <w:t>Վարչական գանձումներից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 փաստացի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134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275.8 հ</w:t>
      </w:r>
      <w:r w:rsidR="000A7F9A" w:rsidRPr="000A7F9A">
        <w:rPr>
          <w:rFonts w:ascii="GHEA Grapalat" w:hAnsi="GHEA Grapalat" w:cs="Sylfaen"/>
          <w:color w:val="000000"/>
          <w:lang w:val="hy-AM"/>
        </w:rPr>
        <w:t>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որը կազմում է վարչական բյուջեի եկամուտների 14.6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%-ը, տարեկան պլանի նկատմամբ  կատարվել է 24.4 %-ով: Տույժերից և տուգանքներից  փաստացի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3 005.0 հա</w:t>
      </w:r>
      <w:r w:rsidR="000A7F9A" w:rsidRPr="000A7F9A">
        <w:rPr>
          <w:rFonts w:ascii="GHEA Grapalat" w:hAnsi="GHEA Grapalat" w:cs="Sylfaen"/>
          <w:color w:val="000000"/>
          <w:lang w:val="hy-AM"/>
        </w:rPr>
        <w:t>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դրամ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,  տարեկան պլանի նկատմամբ  կատարվելով  20.0  %-ով, որը կազմում է վարչական բյուջեի եկամուտների 0.3 %-ը։ </w:t>
      </w:r>
      <w:r w:rsidR="000A7F9A" w:rsidRPr="000A7F9A">
        <w:rPr>
          <w:rFonts w:ascii="GHEA Grapalat" w:hAnsi="GHEA Grapalat" w:cs="Sylfaen"/>
          <w:color w:val="000000"/>
          <w:lang w:val="hy-AM"/>
        </w:rPr>
        <w:t>Այլ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եկամուտների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գ</w:t>
      </w:r>
      <w:r w:rsidR="000A7F9A" w:rsidRPr="000A7F9A">
        <w:rPr>
          <w:rFonts w:ascii="GHEA Grapalat" w:hAnsi="GHEA Grapalat" w:cs="Sylfaen"/>
          <w:color w:val="000000"/>
          <w:lang w:val="hy-AM"/>
        </w:rPr>
        <w:t>ծով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փաստացի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եկամուտը </w:t>
      </w:r>
      <w:r w:rsidR="000A7F9A" w:rsidRPr="000A7F9A">
        <w:rPr>
          <w:rFonts w:ascii="GHEA Grapalat" w:hAnsi="GHEA Grapalat" w:cs="Sylfaen"/>
          <w:color w:val="000000"/>
          <w:lang w:val="hy-AM"/>
        </w:rPr>
        <w:t>կազմել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է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20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094.6 </w:t>
      </w:r>
      <w:r w:rsidR="000A7F9A" w:rsidRPr="000A7F9A">
        <w:rPr>
          <w:rFonts w:ascii="GHEA Grapalat" w:hAnsi="GHEA Grapalat" w:cs="Sylfaen"/>
          <w:color w:val="000000"/>
          <w:lang w:val="hy-AM"/>
        </w:rPr>
        <w:t>հազար</w:t>
      </w:r>
      <w:r w:rsidR="000A7F9A" w:rsidRPr="000A7F9A">
        <w:rPr>
          <w:rFonts w:ascii="GHEA Grapalat" w:hAnsi="GHEA Grapalat" w:cs="Arial Armenia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դրամ որը կազմում է վարչական բյուջեի եկամուտների 2.2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%-ը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, </w:t>
      </w:r>
      <w:r w:rsidR="000A7F9A" w:rsidRPr="000A7F9A">
        <w:rPr>
          <w:rFonts w:ascii="GHEA Grapalat" w:hAnsi="GHEA Grapalat" w:cs="Arial Armenian"/>
          <w:color w:val="000000"/>
          <w:lang w:val="hy-AM"/>
        </w:rPr>
        <w:t>տարեկան պլանի նկատմամբ  կատարվելով 17.7  %-ով:</w:t>
      </w:r>
      <w:r w:rsidR="000A7F9A" w:rsidRPr="000A7F9A">
        <w:rPr>
          <w:rFonts w:ascii="GHEA Grapalat" w:hAnsi="GHEA Grapalat" w:cs="Sylfaen"/>
          <w:b/>
          <w:i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Հաշվետու   ժամանակաշրջանում  փաստացի  ծախսը   կազմել  է 685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447.5  հազար  դրամ,  պլանի նկատմամբ այն   կատարվել  է  65.9  %-ով: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Ընդհանուր բնույթի  հանրային ծառայությունների  հատվածին հատկացվել է 143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853.4 հազար դրամ, որը կազմում է փաստացի կատարված  ծախսերի 21.0 %-ը: Տնտեսական հարաբերությունների գծով հատվածին  հատկացվել է 22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756.0 հազար դրամ, որը կազմում է  փաստացի կատարված  ծախսերի 3.3 %-ը: Ոչ ֆինանսական ակտիվների իրացումից մուտքերը բյուջեում </w:t>
      </w:r>
      <w:r w:rsidR="000A7F9A" w:rsidRPr="000A7F9A">
        <w:rPr>
          <w:rFonts w:ascii="GHEA Grapalat" w:hAnsi="GHEA Grapalat" w:cs="Sylfaen"/>
          <w:color w:val="000000"/>
          <w:lang w:val="hy-AM"/>
        </w:rPr>
        <w:lastRenderedPageBreak/>
        <w:t>արտացոլվում են  տնտեսական հարաբերություններ մասում, բացասական նշանով և  հաշվետու ժամանակաշրջանում  կազմում են 275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216.3 հազար դրամ, տարեկան պլանի  դիմաց  կատարվելով  21.5 %-ով: Շրջակա միջավայրի պաշտպանության համար  հատկացվել է 155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241.1 հազար դրամ, որը կազմում է փաստացի կատարված ծախսերի 22.6 %-ը: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Բնակարանային շինարարության և կոմունալ ծառայության  համար հատկացվել է                91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194.3  հազար դրամ, որը կազմում է փաստացի կատարված  ծախսերի 13.3 %-ը:</w:t>
      </w:r>
      <w:r w:rsidR="000A7F9A" w:rsidRPr="000A7F9A">
        <w:rPr>
          <w:rFonts w:ascii="GHEA Grapalat" w:hAnsi="GHEA Grapalat" w:cs="Sylfaen"/>
          <w:color w:val="000000"/>
          <w:lang w:val="hy-AM"/>
        </w:rPr>
        <w:tab/>
      </w:r>
      <w:r w:rsidR="000A7F9A" w:rsidRPr="000A7F9A">
        <w:rPr>
          <w:rFonts w:ascii="GHEA Grapalat" w:hAnsi="GHEA Grapalat" w:cs="Sylfaen"/>
          <w:color w:val="000000"/>
          <w:lang w:val="hy-AM"/>
        </w:rPr>
        <w:br/>
        <w:t>Առողջապահության ոլորտին գումար չի  հատկացվել:Հանգիստ, մշակույթ և կրոն ոլորտի  պահպանման համար հատկացվել է 64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385.0 հազար դրամ, կազմելով փաստացի կատարված  ծախսերի 9.4 %-ը:Կրթության ոլորտին է հատկացվել 207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611.9, որը կազմում է փաստացի ծախսերի 30.2 %-ը, որից՝ նախադպրոցական հիմնարկների պահպանման  համար  հատկացվել է 149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831.6 հազար դրամ, որը կազմում է փաստացի կատարված  ծախսերի 21.9 %-ը, իսկ արտադպրոցական հիմնարկների պահպանման համար հատկացվել է 57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780.3 հազար դրամ, որը կազմում է փաստացի կատարված  ծախսերի 8.4 %-ը:</w:t>
      </w:r>
      <w:r w:rsidR="000A7F9A" w:rsidRPr="000A7F9A">
        <w:rPr>
          <w:rFonts w:ascii="GHEA Grapalat" w:hAnsi="GHEA Grapalat" w:cs="Sylfaen"/>
          <w:color w:val="000000"/>
          <w:lang w:val="hy-AM"/>
        </w:rPr>
        <w:tab/>
        <w:t>Սոցիալական պաշտպանություն ոլորտի  համար հաշվետու ժամանակաշրջանում  հատկացվել է 405.0 հազար դրամ:</w:t>
      </w:r>
      <w:r w:rsidR="000A7F9A" w:rsidRPr="000A7F9A">
        <w:rPr>
          <w:rFonts w:ascii="GHEA Grapalat" w:hAnsi="GHEA Grapalat" w:cs="Sylfaen"/>
          <w:color w:val="000000"/>
          <w:lang w:val="hy-AM"/>
        </w:rPr>
        <w:tab/>
        <w:t>Հաշվետու  ժամանակաշրջանում  ընթացիկ  ծախսերի (վարչական բյուջե)  ֆինանսավորմանը   հատկացվել  է 530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739.8  հազար   դրամ, որը  կազմում  է   փաստացի կատարված  ծախսերի  77.4 %-ը: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Ընթացիկ ծախսերից աշխատանքի վարձատրության հոդվածին  հատկացվել է 126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602.0 հազար դրամ կամ վարչական ծախսերի 18.5 %-ը, ծառայությունների և ապրանքների ձեռք բերմանը՝ 2.6 %-ը։ Սուբսիդիաների տեսքով  ոչ ֆինանսական պետական (hամայնքային) կազմակերպություններին է հատկացվել համայնքի վարչական բյուջեի փաստացի կատարված ծախսերի 55.2 %-ը կամ 378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169.2 հազար դրամ, Դրամաշնորհ է հատկացվել  վարչական բյուջեի ծախսերի 0.4 %-ը, իսկ այլ ծախսերին է տրամադրվել 0.8 %-ը, սոցիալակն օգնությանը՝ 0.06 %-ը։</w:t>
      </w:r>
      <w:r w:rsidR="000A7F9A" w:rsidRPr="000A7F9A">
        <w:rPr>
          <w:rFonts w:ascii="GHEA Grapalat" w:hAnsi="GHEA Grapalat" w:cs="Sylfaen"/>
          <w:color w:val="000000"/>
          <w:lang w:val="hy-AM"/>
        </w:rPr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t>Հաշվետու   ժամանակաշրջանում  համայնքային  բյուջեի   ծախսերի  22.6 %-ը  կամ   154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707.7 հազար  դրամը ուղղվել է ոչ ֆինանսական ակտիվների գծով  ծախսերի   ֆինանսավորմանը, այդ  միջոցներից  405.6  հազար դրամը  կամ  0.3  %-ը տրամադրվել   է վարչական սարքավորումներ  ձեռք   բերելու  համար, 790.0 հազար դրամը կամ ֆոնդային բյուջեի ծախսերի 0.3 %-ը հատկացվել է նախագծահետազոտական աշխատանքների կատարմանը, 79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936.2 հազար դրամը կամ 51.7 %-ը շենքերի և շինությունների կապիտալ վերանորոգմանը, 75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575.9 հազար դրամը կամ ֆոնդային բյուջեի ծախսերի 47.6 %-ը՝ շենքերի և շինությունների կառուցման աշխատանքներին:</w:t>
      </w:r>
      <w:r w:rsidR="000A7F9A" w:rsidRPr="000A7F9A">
        <w:rPr>
          <w:rFonts w:ascii="GHEA Grapalat" w:hAnsi="GHEA Grapalat" w:cs="Sylfaen"/>
          <w:color w:val="000000"/>
          <w:lang w:val="hy-AM"/>
        </w:rPr>
        <w:tab/>
        <w:t xml:space="preserve"> </w:t>
      </w:r>
      <w:r w:rsidR="000A7F9A" w:rsidRPr="000A7F9A">
        <w:rPr>
          <w:rFonts w:ascii="GHEA Grapalat" w:hAnsi="GHEA Grapalat" w:cs="Sylfaen"/>
          <w:color w:val="000000"/>
          <w:lang w:val="hy-AM"/>
        </w:rPr>
        <w:br/>
        <w:t>Աբովյան  համայնքի   բյուջեի  պակասուրդը  (դեֆիցիտը)  կազմել է  1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607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963.9  հազար դրամ:  Պակասուրդի (դեֆիցիտի)  ֆինանսավորմանն  է  ուղղվել  տարեսկզբի ազատ մնացորդը՝ 1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607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963.9 հազար դրամ  (տե՛ս  հատված 4, 5), իսկ հաշվետու ժամանակաշրջանի վերջում բյուջեի հավելուրդը կազմել է 2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235</w:t>
      </w:r>
      <w:r w:rsidR="000A7F9A" w:rsidRPr="000A7F9A">
        <w:rPr>
          <w:rFonts w:ascii="Calibri" w:hAnsi="Calibri" w:cs="Calibri"/>
          <w:color w:val="000000"/>
          <w:lang w:val="hy-AM"/>
        </w:rPr>
        <w:t> </w:t>
      </w:r>
      <w:r w:rsidR="000A7F9A" w:rsidRPr="000A7F9A">
        <w:rPr>
          <w:rFonts w:ascii="GHEA Grapalat" w:hAnsi="GHEA Grapalat" w:cs="Sylfaen"/>
          <w:color w:val="000000"/>
          <w:lang w:val="hy-AM"/>
        </w:rPr>
        <w:t>271.6 հազար դրամ:</w:t>
      </w:r>
      <w:r w:rsidR="000A7F9A" w:rsidRPr="000A7F9A">
        <w:rPr>
          <w:rFonts w:ascii="GHEA Grapalat" w:hAnsi="GHEA Grapalat" w:cs="Sylfaen"/>
          <w:color w:val="000000"/>
          <w:lang w:val="hy-AM"/>
        </w:rPr>
        <w:br/>
      </w:r>
      <w:r w:rsidR="00045DB8" w:rsidRPr="000A7F9A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 w:rsidRPr="000A7F9A">
        <w:rPr>
          <w:rFonts w:ascii="GHEA Grapalat" w:hAnsi="GHEA Grapalat"/>
          <w:sz w:val="24"/>
          <w:szCs w:val="24"/>
          <w:lang w:val="hy-AM"/>
        </w:rPr>
        <w:t>202</w:t>
      </w:r>
      <w:r w:rsidR="000A7F9A" w:rsidRPr="000A7F9A">
        <w:rPr>
          <w:rFonts w:ascii="GHEA Grapalat" w:hAnsi="GHEA Grapalat"/>
          <w:sz w:val="24"/>
          <w:szCs w:val="24"/>
          <w:lang w:val="hy-AM"/>
        </w:rPr>
        <w:t>3</w:t>
      </w:r>
      <w:r w:rsidR="000327D5" w:rsidRPr="000A7F9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F9A" w:rsidRPr="000A7F9A">
        <w:rPr>
          <w:rFonts w:ascii="GHEA Grapalat" w:hAnsi="GHEA Grapalat"/>
          <w:sz w:val="24"/>
          <w:szCs w:val="24"/>
          <w:lang w:val="hy-AM"/>
        </w:rPr>
        <w:t xml:space="preserve">առաջին եռամսյակի </w:t>
      </w:r>
      <w:r w:rsidR="00215B61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0A7F9A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0A7F9A">
        <w:rPr>
          <w:rFonts w:ascii="GHEA Grapalat" w:hAnsi="GHEA Grapalat"/>
          <w:sz w:val="24"/>
          <w:szCs w:val="24"/>
          <w:lang w:val="hy-AM"/>
        </w:rPr>
        <w:tab/>
      </w:r>
      <w:r w:rsidR="00045DB8" w:rsidRPr="000A7F9A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 w:rsidRPr="000A7F9A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A7F9A" w:rsidRPr="000A7F9A">
        <w:rPr>
          <w:rFonts w:ascii="GHEA Grapalat" w:hAnsi="GHEA Grapalat"/>
          <w:sz w:val="24"/>
          <w:szCs w:val="24"/>
          <w:lang w:val="hy-AM"/>
        </w:rPr>
        <w:t>3</w:t>
      </w:r>
      <w:r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 w:rsidRPr="000A7F9A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0A7F9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7F9A" w:rsidRPr="000A7F9A">
        <w:rPr>
          <w:rFonts w:ascii="GHEA Grapalat" w:hAnsi="GHEA Grapalat"/>
          <w:sz w:val="24"/>
          <w:szCs w:val="24"/>
          <w:lang w:val="hy-AM"/>
        </w:rPr>
        <w:t xml:space="preserve">առաջին եռամսյակի  </w:t>
      </w:r>
      <w:r w:rsidR="00045DB8" w:rsidRPr="000A7F9A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215B61" w:rsidRDefault="00215B61" w:rsidP="000A7F9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A7F9A" w:rsidRPr="000A7F9A" w:rsidRDefault="000A7F9A" w:rsidP="000A7F9A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AA0719" w:rsidRPr="000A7F9A" w:rsidRDefault="00045DB8" w:rsidP="000A7F9A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A7F9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746D45" w:rsidRPr="000A7F9A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746D45" w:rsidRPr="000A7F9A">
        <w:rPr>
          <w:rFonts w:ascii="GHEA Grapalat" w:hAnsi="GHEA Grapalat"/>
          <w:sz w:val="24"/>
          <w:szCs w:val="24"/>
          <w:lang w:val="hy-AM"/>
        </w:rPr>
        <w:tab/>
      </w:r>
      <w:r w:rsidR="00746D45" w:rsidRPr="000A7F9A">
        <w:rPr>
          <w:rFonts w:ascii="GHEA Grapalat" w:hAnsi="GHEA Grapalat"/>
          <w:sz w:val="24"/>
          <w:szCs w:val="24"/>
          <w:lang w:val="hy-AM"/>
        </w:rPr>
        <w:tab/>
      </w:r>
      <w:r w:rsidR="00746D45" w:rsidRPr="000A7F9A">
        <w:rPr>
          <w:rFonts w:ascii="GHEA Grapalat" w:hAnsi="GHEA Grapalat"/>
          <w:sz w:val="24"/>
          <w:szCs w:val="24"/>
          <w:lang w:val="hy-AM"/>
        </w:rPr>
        <w:tab/>
        <w:t>Է. ԲԱԲԱՅԱՆ</w:t>
      </w:r>
    </w:p>
    <w:sectPr w:rsidR="00AA0719" w:rsidRPr="000A7F9A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DB8"/>
    <w:rsid w:val="000327D5"/>
    <w:rsid w:val="0004134F"/>
    <w:rsid w:val="00045DB8"/>
    <w:rsid w:val="000A7F9A"/>
    <w:rsid w:val="001A096D"/>
    <w:rsid w:val="00207AB5"/>
    <w:rsid w:val="00215B61"/>
    <w:rsid w:val="00265599"/>
    <w:rsid w:val="003643F8"/>
    <w:rsid w:val="00504050"/>
    <w:rsid w:val="00522C0F"/>
    <w:rsid w:val="0053422C"/>
    <w:rsid w:val="0053792A"/>
    <w:rsid w:val="005643A9"/>
    <w:rsid w:val="00594C12"/>
    <w:rsid w:val="00646CC2"/>
    <w:rsid w:val="00746D45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DE7EF5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222"/>
  <w15:docId w15:val="{DFDB9C7B-E8F7-43F9-B029-28B9ABF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AB10-40F8-495B-8328-21341674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28</cp:revision>
  <cp:lastPrinted>2023-04-04T06:34:00Z</cp:lastPrinted>
  <dcterms:created xsi:type="dcterms:W3CDTF">2016-07-14T11:53:00Z</dcterms:created>
  <dcterms:modified xsi:type="dcterms:W3CDTF">2023-04-04T06:34:00Z</dcterms:modified>
</cp:coreProperties>
</file>