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5" w:rsidRPr="00C12028" w:rsidRDefault="001704F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1704F2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ԿԱԶՄԱԿԵՐՊՈՒԹՅՈՒՆՆԵՐԻՆ ՀԱՆՁՆԵԼՈՒ </w:t>
      </w:r>
      <w:r w:rsidRPr="00224048">
        <w:rPr>
          <w:rFonts w:ascii="GHEA Grapalat" w:hAnsi="GHEA Grapalat"/>
          <w:b/>
          <w:lang w:val="hy-AM"/>
        </w:rPr>
        <w:br/>
      </w:r>
    </w:p>
    <w:p w:rsidR="006A47C5" w:rsidRPr="00095DE4" w:rsidRDefault="001704F2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Որոշման նախագիծը կազմվել է </w:t>
      </w:r>
      <w:r w:rsidRPr="001704F2">
        <w:rPr>
          <w:rFonts w:ascii="GHEA Grapalat" w:hAnsi="GHEA Grapalat"/>
          <w:lang w:val="hy-AM"/>
        </w:rPr>
        <w:t xml:space="preserve"> «Տեղական ինքնակառավարման մասին»  օրենքի 18-րդ հոդվածի 1-ին մասի 21-րդ կետի</w:t>
      </w:r>
      <w:r>
        <w:rPr>
          <w:rFonts w:ascii="GHEA Grapalat" w:hAnsi="GHEA Grapalat"/>
          <w:lang w:val="hy-AM"/>
        </w:rPr>
        <w:t xml:space="preserve"> համաձայն։ Նախագիծը մշակելիս </w:t>
      </w:r>
      <w:r w:rsidRPr="001704F2">
        <w:rPr>
          <w:rFonts w:ascii="GHEA Grapalat" w:hAnsi="GHEA Grapalat"/>
          <w:lang w:val="hy-AM"/>
        </w:rPr>
        <w:t>  հաշվի</w:t>
      </w:r>
      <w:r>
        <w:rPr>
          <w:rFonts w:ascii="GHEA Grapalat" w:hAnsi="GHEA Grapalat"/>
          <w:lang w:val="hy-AM"/>
        </w:rPr>
        <w:t xml:space="preserve"> է</w:t>
      </w:r>
      <w:r w:rsidRPr="001704F2">
        <w:rPr>
          <w:rFonts w:ascii="GHEA Grapalat" w:hAnsi="GHEA Grapalat"/>
          <w:lang w:val="hy-AM"/>
        </w:rPr>
        <w:t xml:space="preserve"> առն</w:t>
      </w:r>
      <w:r>
        <w:rPr>
          <w:rFonts w:ascii="GHEA Grapalat" w:hAnsi="GHEA Grapalat"/>
          <w:lang w:val="hy-AM"/>
        </w:rPr>
        <w:t xml:space="preserve">վել </w:t>
      </w:r>
      <w:r w:rsidRPr="001704F2">
        <w:rPr>
          <w:rFonts w:ascii="GHEA Grapalat" w:hAnsi="GHEA Grapalat"/>
          <w:lang w:val="hy-AM"/>
        </w:rPr>
        <w:t xml:space="preserve"> համայնքի ղեկավարի առաջարկությունը, </w:t>
      </w:r>
      <w:r>
        <w:rPr>
          <w:rFonts w:ascii="GHEA Grapalat" w:hAnsi="GHEA Grapalat"/>
          <w:lang w:val="hy-AM"/>
        </w:rPr>
        <w:t xml:space="preserve">ինչպես նաև </w:t>
      </w:r>
      <w:r w:rsidRPr="001704F2">
        <w:rPr>
          <w:rFonts w:ascii="GHEA Grapalat" w:hAnsi="GHEA Grapalat"/>
          <w:lang w:val="hy-AM"/>
        </w:rPr>
        <w:t> «Աբովյանի համայնքային կոմունալ տնտեսություն» և «Աբովյանի քաղաքային տնտեսություն» համայնքային ոչ առևտրային կազմակերպությունների աշխատանքները բարելավելու, նրաց կանոնադրական պարտավորությունների պատշաճ կատարմանն աջակցելու նպատակով</w:t>
      </w:r>
      <w:r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Համայնքի սեփականություն համարվող կ</w:t>
      </w:r>
      <w:r w:rsidRPr="001704F2">
        <w:rPr>
          <w:rFonts w:ascii="GHEA Grapalat" w:hAnsi="GHEA Grapalat"/>
          <w:lang w:val="hy-AM"/>
        </w:rPr>
        <w:t>արչեր</w:t>
      </w:r>
      <w:r>
        <w:rPr>
          <w:rFonts w:ascii="GHEA Grapalat" w:hAnsi="GHEA Grapalat"/>
          <w:lang w:val="hy-AM"/>
        </w:rPr>
        <w:t xml:space="preserve">ը և </w:t>
      </w:r>
      <w:r w:rsidRPr="001704F2">
        <w:rPr>
          <w:rFonts w:ascii="GHEA Grapalat" w:hAnsi="GHEA Grapalat"/>
          <w:lang w:val="hy-AM"/>
        </w:rPr>
        <w:t>ԶԻԼ 130 KO-413</w:t>
      </w:r>
      <w:r>
        <w:rPr>
          <w:rFonts w:ascii="GHEA Grapalat" w:hAnsi="GHEA Grapalat"/>
          <w:lang w:val="hy-AM"/>
        </w:rPr>
        <w:t xml:space="preserve"> ավտոմեքենան </w:t>
      </w:r>
      <w:r w:rsidRPr="00C12028">
        <w:rPr>
          <w:rFonts w:ascii="GHEA Grapalat" w:hAnsi="GHEA Grapalat"/>
          <w:lang w:val="hy-AM"/>
        </w:rPr>
        <w:t xml:space="preserve">  անհատույց օգտագործման իրավունքով</w:t>
      </w:r>
      <w:r>
        <w:rPr>
          <w:rFonts w:ascii="GHEA Grapalat" w:hAnsi="GHEA Grapalat"/>
          <w:lang w:val="hy-AM"/>
        </w:rPr>
        <w:t xml:space="preserve"> տրամադրել </w:t>
      </w:r>
      <w:r w:rsidR="006A47C5" w:rsidRPr="00C12028">
        <w:rPr>
          <w:rFonts w:ascii="GHEA Grapalat" w:hAnsi="GHEA Grapalat"/>
          <w:lang w:val="hy-AM"/>
        </w:rPr>
        <w:t>«Աբովյանի համայնքային կոմունալ տնտեսություն» համայնքային ոչ առևտրային կազմակերպությ</w:t>
      </w:r>
      <w:r>
        <w:rPr>
          <w:rFonts w:ascii="GHEA Grapalat" w:hAnsi="GHEA Grapalat"/>
          <w:lang w:val="hy-AM"/>
        </w:rPr>
        <w:t>անը՝  աշխատանքները ավելի լավ ու հարմարավետ կատարելու համար</w:t>
      </w:r>
      <w:r w:rsidR="003674D8">
        <w:rPr>
          <w:rFonts w:ascii="GHEA Grapalat" w:hAnsi="GHEA Grapalat"/>
          <w:lang w:val="hy-AM"/>
        </w:rPr>
        <w:t xml:space="preserve">, իսկ </w:t>
      </w:r>
      <w:r w:rsidR="003674D8" w:rsidRPr="003674D8">
        <w:rPr>
          <w:rFonts w:ascii="GHEA Grapalat" w:hAnsi="GHEA Grapalat"/>
          <w:lang w:val="hy-AM"/>
        </w:rPr>
        <w:t>VAZ 21074</w:t>
      </w:r>
      <w:r w:rsidR="003674D8">
        <w:rPr>
          <w:rFonts w:ascii="GHEA Grapalat" w:hAnsi="GHEA Grapalat"/>
          <w:lang w:val="hy-AM"/>
        </w:rPr>
        <w:t xml:space="preserve"> ավտոմեքենան անհատույց օգտագործման իրավունքով  տրամադրում ենք «Աբովյանի քաղաքային տնտեսություն» ՀՈԱԿ-ին՝ </w:t>
      </w:r>
      <w:r w:rsidR="003324B3">
        <w:rPr>
          <w:rFonts w:ascii="GHEA Grapalat" w:hAnsi="GHEA Grapalat"/>
          <w:lang w:val="hy-AM"/>
        </w:rPr>
        <w:t>վերելակային տնտեսության աշխատանքները էլ ավելի արագ ու հարմարավետ իրականացնելու համար։</w:t>
      </w:r>
      <w:r w:rsidR="003324B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</w:t>
      </w:r>
      <w:r w:rsidR="00095DE4">
        <w:rPr>
          <w:rFonts w:ascii="GHEA Grapalat" w:hAnsi="GHEA Grapalat"/>
          <w:lang w:val="hy-AM"/>
        </w:rPr>
        <w:t xml:space="preserve">Քանի որ Աբովյան համայնքի ավագանու որոշում էր կայացվել՝ </w:t>
      </w:r>
      <w:r w:rsidR="00095DE4" w:rsidRPr="00095DE4">
        <w:rPr>
          <w:rFonts w:ascii="GHEA Grapalat" w:hAnsi="GHEA Grapalat"/>
          <w:lang w:val="hy-AM"/>
        </w:rPr>
        <w:t>«Աբովյան համայնքի սեփականություն հանդիսացող «ՎԱԶ»-21074 մակնիշի 591 LL 70 պետական համարանիշի թեթեվ մարդատար ավտոմեքենան աճուրդային կարգով օտարելու մասին», անհրաժեշտություն է առաջացել այդ որոշումը ուժը կորցրած ճանաչելու։ </w:t>
      </w:r>
      <w:r w:rsidR="00095DE4">
        <w:rPr>
          <w:rFonts w:ascii="GHEA Grapalat" w:hAnsi="GHEA Grapalat"/>
          <w:lang w:val="hy-AM"/>
        </w:rPr>
        <w:tab/>
      </w:r>
      <w:r w:rsidR="00095DE4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  <w:t xml:space="preserve">   </w:t>
      </w:r>
    </w:p>
    <w:p w:rsidR="00411C4E" w:rsidRPr="00095DE4" w:rsidRDefault="006A47C5" w:rsidP="003324B3">
      <w:pPr>
        <w:jc w:val="center"/>
        <w:rPr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sectPr w:rsidR="00411C4E" w:rsidRPr="00095DE4" w:rsidSect="003C75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A47C5"/>
    <w:rsid w:val="00095DE4"/>
    <w:rsid w:val="000A5ECF"/>
    <w:rsid w:val="001704F2"/>
    <w:rsid w:val="003324B3"/>
    <w:rsid w:val="003674D8"/>
    <w:rsid w:val="00411C4E"/>
    <w:rsid w:val="006A47C5"/>
    <w:rsid w:val="008D67EB"/>
    <w:rsid w:val="00B71484"/>
    <w:rsid w:val="00BF278A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5</cp:revision>
  <cp:lastPrinted>2018-12-14T11:28:00Z</cp:lastPrinted>
  <dcterms:created xsi:type="dcterms:W3CDTF">2018-04-16T06:22:00Z</dcterms:created>
  <dcterms:modified xsi:type="dcterms:W3CDTF">2018-12-14T11:32:00Z</dcterms:modified>
</cp:coreProperties>
</file>