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3" w:rsidRPr="000C27EB" w:rsidRDefault="007D2E13" w:rsidP="007D2E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131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D2E13" w:rsidRPr="00E91312" w:rsidRDefault="007D2E13" w:rsidP="007D2E13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633E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ԿԱՆՈՆԱԿԱՐԳՆ ԸՆԴՈՒՆԵԼՈՒ ՄԱՍԻՆ</w:t>
      </w:r>
      <w:r w:rsidR="00633E97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Pr="00E91312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ԸՆԴՈՒՆՄԱՆ  </w:t>
      </w:r>
    </w:p>
    <w:p w:rsidR="007D2E13" w:rsidRPr="00E91312" w:rsidRDefault="007D2E13" w:rsidP="007D2E1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D2E13" w:rsidRPr="005E0BBC" w:rsidRDefault="007D2E13" w:rsidP="007D2E1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E0BBC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7D2E13" w:rsidRPr="005E0BBC" w:rsidRDefault="007D2E13" w:rsidP="007D2E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0BBC">
        <w:rPr>
          <w:rFonts w:ascii="GHEA Grapalat" w:hAnsi="GHEA Grapalat"/>
          <w:sz w:val="24"/>
          <w:szCs w:val="24"/>
          <w:lang w:val="hy-AM"/>
        </w:rPr>
        <w:t>«</w:t>
      </w:r>
      <w:r w:rsidRPr="005E0BB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86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86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E0BB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</w:t>
      </w:r>
      <w:r w:rsidRPr="00686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E0BBC">
        <w:rPr>
          <w:sz w:val="24"/>
          <w:szCs w:val="24"/>
          <w:lang w:val="hy-AM"/>
        </w:rPr>
        <w:t> </w:t>
      </w:r>
      <w:r w:rsidRPr="005E0BBC">
        <w:rPr>
          <w:rFonts w:ascii="GHEA Grapalat" w:hAnsi="GHEA Grapalat"/>
          <w:sz w:val="24"/>
          <w:szCs w:val="24"/>
          <w:lang w:val="hy-AM"/>
        </w:rPr>
        <w:t>2-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</w:t>
      </w:r>
      <w:r w:rsidRPr="00686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մասի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91312">
        <w:rPr>
          <w:rFonts w:ascii="GHEA Grapalat" w:hAnsi="GHEA Grapalat"/>
          <w:sz w:val="24"/>
          <w:szCs w:val="24"/>
          <w:lang w:val="hy-AM"/>
        </w:rPr>
        <w:t>ամայնքի ավագանին ընդունում է կանոնակարգ, որով սահմանվում են ավագանու գործունեության կազմակերպումը, նիստերի նախապատրաստումը և անցկացումը</w:t>
      </w:r>
      <w:r>
        <w:rPr>
          <w:rFonts w:ascii="GHEA Grapalat" w:hAnsi="GHEA Grapalat"/>
          <w:sz w:val="24"/>
          <w:szCs w:val="24"/>
          <w:lang w:val="hy-AM"/>
        </w:rPr>
        <w:t>, իսկ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րդհոդվածի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ինմասի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</w:t>
      </w:r>
      <w:r w:rsidRPr="00686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E0BBC"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համաձայն ավագանին</w:t>
      </w:r>
      <w:r w:rsidRPr="00686C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1312">
        <w:rPr>
          <w:rFonts w:ascii="GHEA Grapalat" w:hAnsi="GHEA Grapalat"/>
          <w:sz w:val="24"/>
          <w:szCs w:val="24"/>
          <w:lang w:val="hy-AM"/>
        </w:rPr>
        <w:t>ընդունում է իր կանոնակարգը` «Տեղական ինքնակառավարման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91312">
        <w:rPr>
          <w:rFonts w:ascii="GHEA Grapalat" w:hAnsi="GHEA Grapalat"/>
          <w:sz w:val="24"/>
          <w:szCs w:val="24"/>
          <w:lang w:val="hy-AM"/>
        </w:rPr>
        <w:t xml:space="preserve"> օրենքի պահանջներին համապատասխան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686C9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Օրենքի նշված պահանջները կատարելու նպատակով </w:t>
      </w:r>
      <w:r w:rsidRPr="005E0BBC">
        <w:rPr>
          <w:rFonts w:ascii="GHEA Grapalat" w:hAnsi="GHEA Grapalat"/>
          <w:sz w:val="24"/>
          <w:szCs w:val="24"/>
          <w:lang w:val="hy-AM"/>
        </w:rPr>
        <w:t>անհրաժեշտություն</w:t>
      </w:r>
      <w:bookmarkStart w:id="0" w:name="_GoBack"/>
      <w:bookmarkEnd w:id="0"/>
      <w:r w:rsidRPr="00686C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է առաջացել ընդունել Աբովյան համայնքի ավագանու կանոնակարգը։      </w:t>
      </w:r>
    </w:p>
    <w:p w:rsidR="007D2E13" w:rsidRPr="00796899" w:rsidRDefault="007D2E13" w:rsidP="007D2E1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899">
        <w:rPr>
          <w:rFonts w:ascii="GHEA Grapalat" w:hAnsi="GHEA Grapalat"/>
          <w:sz w:val="24"/>
          <w:szCs w:val="24"/>
          <w:lang w:val="hy-AM"/>
        </w:rPr>
        <w:t>Աբովյան համայնքի ավագանու որոշման ընդունման առնչությամբ այլ իրավական ակտեր</w:t>
      </w:r>
      <w:r w:rsidRPr="00796899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7D2E13" w:rsidRPr="00DB3731" w:rsidRDefault="007D2E13" w:rsidP="007D2E13">
      <w:pPr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7D2E13" w:rsidRDefault="007D2E13" w:rsidP="007D2E13">
      <w:pPr>
        <w:jc w:val="center"/>
        <w:rPr>
          <w:rFonts w:ascii="GHEA Grapalat" w:hAnsi="GHEA Grapalat"/>
          <w:lang w:val="en-US"/>
        </w:rPr>
      </w:pPr>
      <w:r w:rsidRPr="005E0BBC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5E0BBC">
        <w:rPr>
          <w:rStyle w:val="Strong"/>
          <w:rFonts w:ascii="GHEA Grapalat" w:hAnsi="GHEA Grapalat"/>
          <w:lang w:val="hy-AM"/>
        </w:rPr>
        <w:tab/>
      </w:r>
      <w:r w:rsidRPr="005E0BBC"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7D2E13" w:rsidRDefault="007D2E13" w:rsidP="007D2E13">
      <w:pPr>
        <w:rPr>
          <w:rFonts w:ascii="GHEA Grapalat" w:hAnsi="GHEA Grapalat"/>
          <w:lang w:val="en-US"/>
        </w:rPr>
      </w:pPr>
    </w:p>
    <w:p w:rsidR="007D2E13" w:rsidRDefault="007D2E13" w:rsidP="007D2E13">
      <w:pPr>
        <w:rPr>
          <w:rFonts w:ascii="GHEA Grapalat" w:hAnsi="GHEA Grapalat"/>
          <w:lang w:val="en-US"/>
        </w:rPr>
      </w:pPr>
    </w:p>
    <w:p w:rsidR="007D2E13" w:rsidRDefault="007D2E13" w:rsidP="007D2E13">
      <w:pPr>
        <w:rPr>
          <w:rFonts w:ascii="GHEA Grapalat" w:hAnsi="GHEA Grapalat"/>
          <w:lang w:val="en-US"/>
        </w:rPr>
      </w:pPr>
    </w:p>
    <w:p w:rsidR="007D2E13" w:rsidRDefault="007D2E13" w:rsidP="007D2E13">
      <w:pPr>
        <w:rPr>
          <w:rFonts w:ascii="GHEA Grapalat" w:hAnsi="GHEA Grapalat"/>
          <w:lang w:val="en-US"/>
        </w:rPr>
      </w:pPr>
    </w:p>
    <w:p w:rsidR="007D2E13" w:rsidRDefault="007D2E13" w:rsidP="007D2E13">
      <w:pPr>
        <w:rPr>
          <w:rFonts w:ascii="GHEA Grapalat" w:hAnsi="GHEA Grapalat"/>
          <w:lang w:val="en-US"/>
        </w:rPr>
      </w:pPr>
    </w:p>
    <w:p w:rsidR="00412326" w:rsidRDefault="00412326"/>
    <w:sectPr w:rsidR="00412326" w:rsidSect="00A3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D2E13"/>
    <w:rsid w:val="00412326"/>
    <w:rsid w:val="00633E97"/>
    <w:rsid w:val="007D2E13"/>
    <w:rsid w:val="00A3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2021-12-28T11:57:00Z</dcterms:created>
  <dcterms:modified xsi:type="dcterms:W3CDTF">2021-12-28T12:47:00Z</dcterms:modified>
</cp:coreProperties>
</file>