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70" w:rsidRDefault="00F62D70" w:rsidP="00627101">
      <w:pPr>
        <w:pStyle w:val="a3"/>
        <w:spacing w:before="0" w:beforeAutospacing="0" w:after="0" w:afterAutospacing="0"/>
        <w:divId w:val="1674406062"/>
        <w:rPr>
          <w:rStyle w:val="a5"/>
          <w:sz w:val="15"/>
          <w:szCs w:val="15"/>
          <w:lang w:val="hy-AM"/>
        </w:rPr>
      </w:pPr>
    </w:p>
    <w:p w:rsidR="00C578F6" w:rsidRDefault="00C578F6" w:rsidP="00627101">
      <w:pPr>
        <w:pStyle w:val="a3"/>
        <w:spacing w:before="0" w:beforeAutospacing="0" w:after="0" w:afterAutospacing="0"/>
        <w:divId w:val="1674406062"/>
        <w:rPr>
          <w:rStyle w:val="a5"/>
          <w:sz w:val="15"/>
          <w:szCs w:val="15"/>
          <w:lang w:val="hy-AM"/>
        </w:rPr>
      </w:pPr>
    </w:p>
    <w:p w:rsidR="00EC2145" w:rsidRPr="00C578F6" w:rsidRDefault="00EC2145" w:rsidP="00C578F6">
      <w:pPr>
        <w:jc w:val="center"/>
        <w:divId w:val="1674406062"/>
        <w:rPr>
          <w:rFonts w:ascii="GHEA Grapalat" w:hAnsi="GHEA Grapalat"/>
          <w:b/>
          <w:sz w:val="24"/>
          <w:szCs w:val="24"/>
        </w:rPr>
      </w:pPr>
    </w:p>
    <w:p w:rsidR="00C578F6" w:rsidRPr="006479B9" w:rsidRDefault="00C578F6" w:rsidP="00C578F6">
      <w:pPr>
        <w:jc w:val="center"/>
        <w:divId w:val="1674406062"/>
        <w:rPr>
          <w:rFonts w:ascii="GHEA Grapalat" w:hAnsi="GHEA Grapalat"/>
          <w:b/>
          <w:sz w:val="24"/>
          <w:szCs w:val="24"/>
          <w:lang w:val="hy-AM"/>
        </w:rPr>
      </w:pPr>
      <w:r w:rsidRPr="006479B9">
        <w:rPr>
          <w:rFonts w:ascii="GHEA Grapalat" w:hAnsi="GHEA Grapalat" w:cs="Arial"/>
          <w:b/>
          <w:sz w:val="24"/>
          <w:szCs w:val="24"/>
        </w:rPr>
        <w:t>ՀԻՄՆԱՎՈՐՈՒՄ</w:t>
      </w:r>
      <w:r w:rsidRPr="006479B9">
        <w:rPr>
          <w:rFonts w:ascii="GHEA Grapalat" w:hAnsi="GHEA Grapalat"/>
          <w:b/>
          <w:sz w:val="24"/>
          <w:szCs w:val="24"/>
        </w:rPr>
        <w:br/>
        <w:t>«</w:t>
      </w:r>
      <w:r w:rsidR="00F84B49" w:rsidRPr="006479B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ԱԲՈՎՅԱՆ ՀԱՄԱՅՆՔԻ ԱՐԱՄՈՒՍ ԳՅՈՒՂՈՒՄ ԳՏՆՎՈՂ 07-013-0139-0066 ԿԱԴԱՍՏՐԱՅԻՆ ԾԱԾԿԱԳՐՈՎ 0.0653 ՀԵԿՏԱՐ ՄԱԿԵՐԵՍՈՎ ՀՈՂԱՄԱՍԻ ՆՊԱՏԱԿԱՅԻՆ ՆՇԱՆԱԿՈՒԹՅՈՒՆԸ ՓՈՓՈԽԵԼՈՒ ՄԱՍԻՆ</w:t>
      </w:r>
      <w:r w:rsidRPr="006479B9">
        <w:rPr>
          <w:rFonts w:ascii="GHEA Grapalat" w:hAnsi="GHEA Grapalat"/>
          <w:b/>
          <w:sz w:val="24"/>
          <w:szCs w:val="24"/>
        </w:rPr>
        <w:t xml:space="preserve">» </w:t>
      </w:r>
      <w:r w:rsidRPr="006479B9">
        <w:rPr>
          <w:rFonts w:ascii="GHEA Grapalat" w:hAnsi="GHEA Grapalat" w:cs="Arial"/>
          <w:b/>
          <w:sz w:val="24"/>
          <w:szCs w:val="24"/>
        </w:rPr>
        <w:t>ԱԲՈՎՅԱՆ</w:t>
      </w:r>
      <w:r w:rsidRPr="006479B9">
        <w:rPr>
          <w:rFonts w:ascii="GHEA Grapalat" w:hAnsi="GHEA Grapalat"/>
          <w:b/>
          <w:sz w:val="24"/>
          <w:szCs w:val="24"/>
        </w:rPr>
        <w:t xml:space="preserve"> </w:t>
      </w:r>
      <w:r w:rsidRPr="006479B9">
        <w:rPr>
          <w:rFonts w:ascii="GHEA Grapalat" w:hAnsi="GHEA Grapalat" w:cs="Arial"/>
          <w:b/>
          <w:sz w:val="24"/>
          <w:szCs w:val="24"/>
        </w:rPr>
        <w:t>ՀԱՄԱՅՆՔԻ</w:t>
      </w:r>
      <w:r w:rsidRPr="006479B9">
        <w:rPr>
          <w:rFonts w:ascii="GHEA Grapalat" w:hAnsi="GHEA Grapalat"/>
          <w:b/>
          <w:sz w:val="24"/>
          <w:szCs w:val="24"/>
        </w:rPr>
        <w:t xml:space="preserve"> </w:t>
      </w:r>
      <w:r w:rsidRPr="006479B9">
        <w:rPr>
          <w:rFonts w:ascii="GHEA Grapalat" w:hAnsi="GHEA Grapalat" w:cs="Arial"/>
          <w:b/>
          <w:sz w:val="24"/>
          <w:szCs w:val="24"/>
        </w:rPr>
        <w:t>ԱՎԱԳԱՆՈՒ</w:t>
      </w:r>
      <w:r w:rsidRPr="006479B9">
        <w:rPr>
          <w:rFonts w:ascii="GHEA Grapalat" w:hAnsi="GHEA Grapalat"/>
          <w:b/>
          <w:sz w:val="24"/>
          <w:szCs w:val="24"/>
        </w:rPr>
        <w:t xml:space="preserve"> </w:t>
      </w:r>
      <w:r w:rsidRPr="006479B9">
        <w:rPr>
          <w:rFonts w:ascii="GHEA Grapalat" w:hAnsi="GHEA Grapalat" w:cs="Arial"/>
          <w:b/>
          <w:sz w:val="24"/>
          <w:szCs w:val="24"/>
        </w:rPr>
        <w:t>ՈՐՈՇՄԱՆ</w:t>
      </w:r>
      <w:r w:rsidRPr="006479B9">
        <w:rPr>
          <w:rFonts w:ascii="GHEA Grapalat" w:hAnsi="GHEA Grapalat"/>
          <w:b/>
          <w:sz w:val="24"/>
          <w:szCs w:val="24"/>
        </w:rPr>
        <w:t xml:space="preserve"> </w:t>
      </w:r>
      <w:r w:rsidRPr="006479B9">
        <w:rPr>
          <w:rFonts w:ascii="GHEA Grapalat" w:hAnsi="GHEA Grapalat" w:cs="Arial"/>
          <w:b/>
          <w:sz w:val="24"/>
          <w:szCs w:val="24"/>
        </w:rPr>
        <w:t>ՆԱԽԱԳԾԻ</w:t>
      </w:r>
      <w:r w:rsidRPr="006479B9">
        <w:rPr>
          <w:rFonts w:ascii="GHEA Grapalat" w:hAnsi="GHEA Grapalat"/>
          <w:b/>
          <w:sz w:val="24"/>
          <w:szCs w:val="24"/>
        </w:rPr>
        <w:t xml:space="preserve"> </w:t>
      </w:r>
      <w:r w:rsidRPr="006479B9">
        <w:rPr>
          <w:rFonts w:ascii="GHEA Grapalat" w:hAnsi="GHEA Grapalat" w:cs="Arial"/>
          <w:b/>
          <w:sz w:val="24"/>
          <w:szCs w:val="24"/>
        </w:rPr>
        <w:t>ԸՆԴՈՒՆՄԱՆ</w:t>
      </w:r>
      <w:r w:rsidRPr="006479B9">
        <w:rPr>
          <w:rFonts w:ascii="GHEA Grapalat" w:hAnsi="GHEA Grapalat"/>
          <w:b/>
          <w:sz w:val="24"/>
          <w:szCs w:val="24"/>
          <w:lang w:val="hy-AM"/>
        </w:rPr>
        <w:br/>
      </w:r>
    </w:p>
    <w:p w:rsidR="008618DF" w:rsidRPr="00F84B49" w:rsidRDefault="00C578F6" w:rsidP="008618DF">
      <w:pPr>
        <w:spacing w:after="0"/>
        <w:jc w:val="both"/>
        <w:divId w:val="1674406062"/>
        <w:rPr>
          <w:rFonts w:ascii="GHEA Grapalat" w:hAnsi="GHEA Grapalat"/>
          <w:lang w:val="hy-AM"/>
        </w:rPr>
      </w:pPr>
      <w:r w:rsidRPr="00C578F6">
        <w:rPr>
          <w:lang w:val="hy-AM"/>
        </w:rPr>
        <w:br/>
      </w:r>
      <w:r w:rsidRPr="00E545B6">
        <w:rPr>
          <w:lang w:val="hy-AM"/>
        </w:rPr>
        <w:t xml:space="preserve"> </w:t>
      </w:r>
      <w:r w:rsidRPr="001F405B">
        <w:rPr>
          <w:lang w:val="hy-AM"/>
        </w:rPr>
        <w:t xml:space="preserve">  </w:t>
      </w:r>
      <w:r w:rsidR="00F84B49" w:rsidRPr="00F84B49">
        <w:rPr>
          <w:rFonts w:ascii="GHEA Grapalat" w:hAnsi="GHEA Grapalat"/>
          <w:lang w:val="hy-AM"/>
        </w:rPr>
        <w:t xml:space="preserve">Ավագանու որոշման նախագիծը կազմվել է 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 xml:space="preserve">Հողային օրենսգրքի 3-րդ և 7-րդ </w:t>
      </w:r>
      <w:bookmarkStart w:id="0" w:name="_GoBack"/>
      <w:bookmarkEnd w:id="0"/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հոդվածների,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«Տեղական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ինքնակառավարման մասին»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օրենքի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pt-BR"/>
        </w:rPr>
        <w:t>18-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րդ հոդվածի 1-ին մասի 29-րդ կետի,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«Քաղաքաշինության մասին»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օրենքի 14</w:t>
      </w:r>
      <w:r w:rsidR="00F84B49" w:rsidRPr="00F84B49">
        <w:rPr>
          <w:rFonts w:ascii="GHEA Grapalat" w:hAnsi="GHEA Grapalat"/>
          <w:color w:val="333333"/>
          <w:shd w:val="clear" w:color="auto" w:fill="FFFFFF"/>
          <w:vertAlign w:val="superscript"/>
          <w:lang w:val="hy-AM"/>
        </w:rPr>
        <w:t>3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-րդ հոդվածի 5-րդ մասի,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pt-BR"/>
        </w:rPr>
        <w:t>Հայաստանի Հանրապետության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pt-BR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կառավարության 2011 թվականի դեկտեմբերի 29-ի N 1920-Ն որոշմամբ հաստատված կարգի</w:t>
      </w:r>
      <w:r w:rsidR="00F84B49" w:rsidRPr="00F84B49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60-րդ կետի</w:t>
      </w:r>
      <w:r w:rsidR="00F84B49" w:rsidRPr="00F84B49">
        <w:rPr>
          <w:rFonts w:ascii="GHEA Grapalat" w:hAnsi="GHEA Grapalat"/>
          <w:lang w:val="hy-AM"/>
        </w:rPr>
        <w:t xml:space="preserve"> պահանջներին համապատասխան։ Աբովյան համայնքի Արամուս գյուղում գտնվող, քաղաքացու սեփականություն հանդիսացող 07-013-0139-0066 կադաստրային ծածկագրով 0.0653 հեկտար մակերեսով հողամասը համաձայն համայնքի տարածական պլանավորման փաստաթղթերի նախագծի Արամուս բնակավայրի զարգացման հատակագծի հանդիսանում է </w:t>
      </w:r>
      <w:r w:rsidR="00F84B49" w:rsidRPr="00F84B49">
        <w:rPr>
          <w:rFonts w:ascii="GHEA Grapalat" w:hAnsi="GHEA Grapalat"/>
          <w:color w:val="000000"/>
          <w:lang w:val="hy-AM"/>
        </w:rPr>
        <w:t>գյուղատնտեսական նպատակային նշանակության, վարելահող</w:t>
      </w:r>
      <w:r w:rsidR="00F84B49" w:rsidRPr="00F84B49">
        <w:rPr>
          <w:rFonts w:ascii="GHEA Grapalat" w:hAnsi="GHEA Grapalat"/>
          <w:lang w:val="hy-AM"/>
        </w:rPr>
        <w:t>:</w:t>
      </w:r>
      <w:r w:rsidR="008618DF" w:rsidRPr="00F84B49">
        <w:rPr>
          <w:rFonts w:ascii="GHEA Grapalat" w:hAnsi="GHEA Grapalat"/>
          <w:lang w:val="hy-AM"/>
        </w:rPr>
        <w:t>:</w:t>
      </w:r>
    </w:p>
    <w:p w:rsidR="008618DF" w:rsidRPr="00F84B49" w:rsidRDefault="008618DF" w:rsidP="008618DF">
      <w:pPr>
        <w:spacing w:after="0"/>
        <w:jc w:val="both"/>
        <w:divId w:val="1674406062"/>
        <w:rPr>
          <w:rFonts w:ascii="GHEA Grapalat" w:hAnsi="GHEA Grapalat"/>
          <w:lang w:val="hy-AM"/>
        </w:rPr>
      </w:pPr>
      <w:r w:rsidRPr="00F84B49">
        <w:rPr>
          <w:rFonts w:ascii="GHEA Grapalat" w:hAnsi="GHEA Grapalat"/>
          <w:lang w:val="hy-AM"/>
        </w:rPr>
        <w:t xml:space="preserve"> Հողամասի սեփականատերը դիմել է համայնք</w:t>
      </w:r>
      <w:r w:rsidR="00A34242" w:rsidRPr="00F84B49">
        <w:rPr>
          <w:rFonts w:ascii="GHEA Grapalat" w:hAnsi="GHEA Grapalat"/>
          <w:lang w:val="hy-AM"/>
        </w:rPr>
        <w:t>ապետարան</w:t>
      </w:r>
      <w:r w:rsidRPr="00F84B49">
        <w:rPr>
          <w:rFonts w:ascii="GHEA Grapalat" w:hAnsi="GHEA Grapalat"/>
          <w:lang w:val="hy-AM"/>
        </w:rPr>
        <w:t xml:space="preserve"> և ցանկանում է հողամասի գյուղատնտեսական նպատակային նշանակությունը սահմանված կարգով փոփոխել բնակավայրերի նպատակային նշանակության բնակելի կառուցապատման հողամասի: </w:t>
      </w:r>
      <w:r w:rsidR="00F84B49" w:rsidRPr="00F84B49">
        <w:rPr>
          <w:rFonts w:ascii="GHEA Grapalat" w:hAnsi="GHEA Grapalat"/>
          <w:lang w:val="hy-AM"/>
        </w:rPr>
        <w:t>Հողամասը գտնվում է Արամուս գյուղի վարչական տարածքի կենտրոնական մասում, բնակավայրի բնակելի գոտուց մոտ 400 մետր դեպի հարավ-արևմուտք։ Հողամասի մուտքն ու ելքը կազմակերպվում է երկրորդական նշանակության դաշտային ճանապարհից: Հողամասի սեփականատերը ցանկանում է սահմանված կարգով կառուցել բնակելի տուն: Հողամասից 200 մետր դեպի արևմուտք գտնվում է Մայակովսկի գյուղի բնակելի գոտին։</w:t>
      </w:r>
    </w:p>
    <w:p w:rsidR="008618DF" w:rsidRPr="00F84B49" w:rsidRDefault="00C578F6" w:rsidP="008618DF">
      <w:pPr>
        <w:spacing w:after="0"/>
        <w:jc w:val="both"/>
        <w:divId w:val="1674406062"/>
        <w:rPr>
          <w:rFonts w:ascii="GHEA Grapalat" w:hAnsi="GHEA Grapalat"/>
          <w:lang w:val="hy-AM"/>
        </w:rPr>
      </w:pPr>
      <w:r w:rsidRPr="00F84B49">
        <w:rPr>
          <w:rFonts w:ascii="GHEA Grapalat" w:hAnsi="GHEA Grapalat"/>
          <w:lang w:val="hy-AM"/>
        </w:rPr>
        <w:t>Սեփականատ</w:t>
      </w:r>
      <w:r w:rsidR="0042649E" w:rsidRPr="00F84B49">
        <w:rPr>
          <w:rFonts w:ascii="GHEA Grapalat" w:hAnsi="GHEA Grapalat"/>
          <w:lang w:val="hy-AM"/>
        </w:rPr>
        <w:t xml:space="preserve">իրոջ դիմումի </w:t>
      </w:r>
      <w:r w:rsidRPr="00F84B49">
        <w:rPr>
          <w:rFonts w:ascii="GHEA Grapalat" w:hAnsi="GHEA Grapalat"/>
          <w:lang w:val="hy-AM"/>
        </w:rPr>
        <w:t xml:space="preserve">վերաբերյալ </w:t>
      </w:r>
      <w:r w:rsidR="001F405B" w:rsidRPr="00F84B49">
        <w:rPr>
          <w:rFonts w:ascii="GHEA Grapalat" w:hAnsi="GHEA Grapalat"/>
          <w:lang w:val="hy-AM"/>
        </w:rPr>
        <w:t>Հայաստանի Հանրապետության համայնքների քաղաքաշինական ծրագրային փաստաթղթերի մշակման աշխատանքները համակարգող միջգերատեսչական հանձնաժողով</w:t>
      </w:r>
      <w:r w:rsidRPr="00F84B49">
        <w:rPr>
          <w:rFonts w:ascii="GHEA Grapalat" w:hAnsi="GHEA Grapalat"/>
          <w:lang w:val="hy-AM"/>
        </w:rPr>
        <w:t>ը 202</w:t>
      </w:r>
      <w:r w:rsidR="008618DF" w:rsidRPr="00F84B49">
        <w:rPr>
          <w:rFonts w:ascii="GHEA Grapalat" w:hAnsi="GHEA Grapalat"/>
          <w:lang w:val="hy-AM"/>
        </w:rPr>
        <w:t>5</w:t>
      </w:r>
      <w:r w:rsidRPr="00F84B49">
        <w:rPr>
          <w:rFonts w:ascii="GHEA Grapalat" w:hAnsi="GHEA Grapalat"/>
          <w:lang w:val="hy-AM"/>
        </w:rPr>
        <w:t xml:space="preserve"> թվականի </w:t>
      </w:r>
      <w:r w:rsidR="00F84B49" w:rsidRPr="00F84B49">
        <w:rPr>
          <w:rFonts w:ascii="GHEA Grapalat" w:hAnsi="GHEA Grapalat"/>
          <w:lang w:val="hy-AM"/>
        </w:rPr>
        <w:t>հոկտեմբերի 21</w:t>
      </w:r>
      <w:r w:rsidRPr="00F84B49">
        <w:rPr>
          <w:rFonts w:ascii="GHEA Grapalat" w:hAnsi="GHEA Grapalat"/>
          <w:lang w:val="hy-AM"/>
        </w:rPr>
        <w:t xml:space="preserve">-ին տվել է  N </w:t>
      </w:r>
      <w:r w:rsidR="001F405B" w:rsidRPr="00F84B49">
        <w:rPr>
          <w:rFonts w:ascii="GHEA Grapalat" w:hAnsi="GHEA Grapalat"/>
          <w:lang w:val="hy-AM"/>
        </w:rPr>
        <w:t>2/փ-</w:t>
      </w:r>
      <w:r w:rsidR="00F84B49" w:rsidRPr="00F84B49">
        <w:rPr>
          <w:rFonts w:ascii="GHEA Grapalat" w:hAnsi="GHEA Grapalat"/>
          <w:lang w:val="hy-AM"/>
        </w:rPr>
        <w:t>335</w:t>
      </w:r>
      <w:r w:rsidRPr="00F84B49">
        <w:rPr>
          <w:rFonts w:ascii="GHEA Grapalat" w:hAnsi="GHEA Grapalat"/>
          <w:lang w:val="hy-AM"/>
        </w:rPr>
        <w:t xml:space="preserve"> դրական եզրակացությունը։</w:t>
      </w:r>
    </w:p>
    <w:p w:rsidR="00C578F6" w:rsidRPr="008618DF" w:rsidRDefault="008618DF" w:rsidP="008618DF">
      <w:pPr>
        <w:spacing w:after="0"/>
        <w:jc w:val="both"/>
        <w:divId w:val="1674406062"/>
        <w:rPr>
          <w:lang w:val="hy-AM"/>
        </w:rPr>
      </w:pPr>
      <w:r w:rsidRPr="00F84B49">
        <w:rPr>
          <w:rFonts w:ascii="GHEA Grapalat" w:hAnsi="GHEA Grapalat"/>
          <w:lang w:val="hy-AM"/>
        </w:rPr>
        <w:t xml:space="preserve"> </w:t>
      </w:r>
      <w:r w:rsidR="00C578F6" w:rsidRPr="00F84B49">
        <w:rPr>
          <w:rFonts w:ascii="GHEA Grapalat" w:hAnsi="GHEA Grapalat"/>
          <w:lang w:val="hy-AM"/>
        </w:rPr>
        <w:t>Հաշվի առնելով վերոնշյալը առաջարկվում է հողամասի նպատակային նշանակությունը փոփոխել որպես բնակավայրերի նպատակային նշանակության բնակելի կառուցապատման հողա</w:t>
      </w:r>
      <w:r w:rsidR="00A34242" w:rsidRPr="00F84B49">
        <w:rPr>
          <w:rFonts w:ascii="GHEA Grapalat" w:hAnsi="GHEA Grapalat"/>
          <w:lang w:val="hy-AM"/>
        </w:rPr>
        <w:t>մաս</w:t>
      </w:r>
      <w:r w:rsidR="00C578F6" w:rsidRPr="00F84B49">
        <w:rPr>
          <w:rFonts w:ascii="GHEA Grapalat" w:hAnsi="GHEA Grapalat"/>
          <w:lang w:val="hy-AM"/>
        </w:rPr>
        <w:t>ի</w:t>
      </w:r>
      <w:r w:rsidR="001F405B" w:rsidRPr="00F84B49">
        <w:rPr>
          <w:rFonts w:ascii="GHEA Grapalat" w:hAnsi="GHEA Grapalat"/>
          <w:lang w:val="hy-AM"/>
        </w:rPr>
        <w:t xml:space="preserve">։ </w:t>
      </w:r>
      <w:r w:rsidR="00C578F6" w:rsidRPr="00F84B49">
        <w:rPr>
          <w:rFonts w:ascii="GHEA Grapalat" w:hAnsi="GHEA Grapalat"/>
          <w:lang w:val="hy-AM"/>
        </w:rPr>
        <w:t xml:space="preserve">Հողամասի նպատակային նշանակության փոփոխության ժամանակ հողամասի սեփականատերը համայնքային բյուջե պետք է վճարի հողամասի կադաստրային արժեքների փոփոխման պահին առկա  տարբերությունը, որը կազմում է </w:t>
      </w:r>
      <w:r w:rsidR="00F84B49" w:rsidRPr="00F84B49">
        <w:rPr>
          <w:rFonts w:ascii="GHEA Grapalat" w:hAnsi="GHEA Grapalat"/>
          <w:color w:val="333333"/>
          <w:shd w:val="clear" w:color="auto" w:fill="FFFFFF"/>
          <w:lang w:val="hy-AM"/>
        </w:rPr>
        <w:t>1 885 538 (մեկ միլիոն ութ հարյուր ութսունհինգ հազար հինգ հարյուր երեսունութ)</w:t>
      </w:r>
      <w:r w:rsidRPr="00F84B49">
        <w:rPr>
          <w:rFonts w:ascii="GHEA Grapalat" w:hAnsi="GHEA Grapalat"/>
          <w:lang w:val="hy-AM"/>
        </w:rPr>
        <w:t xml:space="preserve"> </w:t>
      </w:r>
      <w:r w:rsidR="00C578F6" w:rsidRPr="00F84B49">
        <w:rPr>
          <w:rFonts w:ascii="GHEA Grapalat" w:hAnsi="GHEA Grapalat"/>
          <w:lang w:val="hy-AM"/>
        </w:rPr>
        <w:t>դրամ։</w:t>
      </w:r>
      <w:r w:rsidR="00C578F6" w:rsidRPr="00F84B49">
        <w:rPr>
          <w:rFonts w:ascii="GHEA Grapalat" w:hAnsi="GHEA Grapalat"/>
          <w:lang w:val="hy-AM"/>
        </w:rPr>
        <w:tab/>
        <w:t xml:space="preserve"> </w:t>
      </w:r>
      <w:r w:rsidR="00C578F6" w:rsidRPr="00F84B49">
        <w:rPr>
          <w:rFonts w:ascii="GHEA Grapalat" w:hAnsi="GHEA Grapalat"/>
          <w:lang w:val="hy-AM"/>
        </w:rPr>
        <w:br/>
        <w:t xml:space="preserve"> «Աբովյան hամայնքի </w:t>
      </w:r>
      <w:r w:rsidRPr="00F84B49">
        <w:rPr>
          <w:rFonts w:ascii="GHEA Grapalat" w:hAnsi="GHEA Grapalat"/>
          <w:lang w:val="hy-AM"/>
        </w:rPr>
        <w:t>Արամուս</w:t>
      </w:r>
      <w:r w:rsidR="00C578F6" w:rsidRPr="00F84B49">
        <w:rPr>
          <w:rFonts w:ascii="GHEA Grapalat" w:hAnsi="GHEA Grapalat"/>
          <w:lang w:val="hy-AM"/>
        </w:rPr>
        <w:t xml:space="preserve"> գյուղում գտնվող 07-0</w:t>
      </w:r>
      <w:r w:rsidRPr="00F84B49">
        <w:rPr>
          <w:rFonts w:ascii="GHEA Grapalat" w:hAnsi="GHEA Grapalat"/>
          <w:lang w:val="hy-AM"/>
        </w:rPr>
        <w:t>13-</w:t>
      </w:r>
      <w:r w:rsidR="00F84B49" w:rsidRPr="00F84B49">
        <w:rPr>
          <w:rFonts w:ascii="GHEA Grapalat" w:hAnsi="GHEA Grapalat"/>
          <w:lang w:val="hy-AM"/>
        </w:rPr>
        <w:t>0139-0066</w:t>
      </w:r>
      <w:r w:rsidR="00C578F6" w:rsidRPr="00F84B49">
        <w:rPr>
          <w:rFonts w:ascii="GHEA Grapalat" w:hAnsi="GHEA Grapalat"/>
          <w:lang w:val="hy-AM"/>
        </w:rPr>
        <w:t xml:space="preserve"> կադաստրային ծածկագրով 0</w:t>
      </w:r>
      <w:r w:rsidR="00F84B49" w:rsidRPr="00F84B49">
        <w:rPr>
          <w:rFonts w:ascii="GHEA Grapalat" w:hAnsi="GHEA Grapalat"/>
          <w:lang w:val="hy-AM"/>
        </w:rPr>
        <w:t>,0653</w:t>
      </w:r>
      <w:r w:rsidR="00C578F6" w:rsidRPr="00F84B49">
        <w:rPr>
          <w:rFonts w:ascii="GHEA Grapalat" w:hAnsi="GHEA Grapalat"/>
          <w:lang w:val="hy-AM"/>
        </w:rPr>
        <w:t xml:space="preserve"> հեկտար մակերեսով հողամասի նպատակային նշանակությունը փոփոխելու  մասին» Աբովյան համայնքի ավագանու որոշման նախագծի ընդունման առնչությամբ առաջանում է տվյալ հողամասին հասցե տրամադրելու մասին համայնքի ղեկավարի որոշման ընդունման անհրաժեշտություն</w:t>
      </w:r>
      <w:r w:rsidR="001F405B" w:rsidRPr="00F84B49">
        <w:rPr>
          <w:rFonts w:ascii="GHEA Grapalat" w:hAnsi="GHEA Grapalat"/>
          <w:lang w:val="hy-AM"/>
        </w:rPr>
        <w:t>։</w:t>
      </w:r>
      <w:r w:rsidR="00C578F6" w:rsidRPr="00F84B49">
        <w:rPr>
          <w:lang w:val="hy-AM"/>
        </w:rPr>
        <w:tab/>
      </w:r>
      <w:r w:rsidR="00C578F6" w:rsidRPr="00F84B49">
        <w:rPr>
          <w:lang w:val="hy-AM"/>
        </w:rPr>
        <w:br/>
      </w:r>
    </w:p>
    <w:p w:rsidR="00C578F6" w:rsidRPr="00C578F6" w:rsidRDefault="00C578F6" w:rsidP="00C578F6">
      <w:pPr>
        <w:jc w:val="center"/>
        <w:divId w:val="1674406062"/>
        <w:rPr>
          <w:rFonts w:ascii="GHEA Grapalat" w:hAnsi="GHEA Grapalat"/>
          <w:b/>
          <w:i/>
          <w:sz w:val="24"/>
          <w:szCs w:val="24"/>
        </w:rPr>
      </w:pPr>
      <w:r w:rsidRPr="0042649E">
        <w:rPr>
          <w:rFonts w:ascii="GHEA Grapalat" w:hAnsi="GHEA Grapalat"/>
          <w:lang w:val="hy-AM"/>
        </w:rPr>
        <w:br/>
      </w:r>
      <w:r w:rsidRPr="0042649E">
        <w:rPr>
          <w:rFonts w:ascii="GHEA Grapalat" w:hAnsi="GHEA Grapalat"/>
          <w:lang w:val="hy-AM"/>
        </w:rPr>
        <w:br/>
      </w:r>
      <w:r w:rsidRPr="0042649E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C578F6">
        <w:rPr>
          <w:rFonts w:ascii="GHEA Grapalat" w:hAnsi="GHEA Grapalat" w:cs="Arial"/>
          <w:b/>
          <w:i/>
          <w:sz w:val="24"/>
          <w:szCs w:val="24"/>
        </w:rPr>
        <w:t>ՀԱՄԱՅՆՔԻ</w:t>
      </w:r>
      <w:r w:rsidRPr="00C578F6">
        <w:rPr>
          <w:rFonts w:ascii="GHEA Grapalat" w:hAnsi="GHEA Grapalat"/>
          <w:b/>
          <w:i/>
          <w:sz w:val="24"/>
          <w:szCs w:val="24"/>
        </w:rPr>
        <w:t xml:space="preserve"> </w:t>
      </w:r>
      <w:r w:rsidRPr="00C578F6">
        <w:rPr>
          <w:rFonts w:ascii="GHEA Grapalat" w:hAnsi="GHEA Grapalat" w:cs="Arial"/>
          <w:b/>
          <w:i/>
          <w:sz w:val="24"/>
          <w:szCs w:val="24"/>
        </w:rPr>
        <w:t>ՂԵԿԱՎԱՐ</w:t>
      </w:r>
      <w:r w:rsidRPr="00C578F6">
        <w:rPr>
          <w:rFonts w:ascii="GHEA Grapalat" w:hAnsi="GHEA Grapalat"/>
          <w:b/>
          <w:i/>
          <w:sz w:val="24"/>
          <w:szCs w:val="24"/>
        </w:rPr>
        <w:t xml:space="preserve">                                           </w:t>
      </w:r>
      <w:proofErr w:type="gramStart"/>
      <w:r w:rsidRPr="00C578F6">
        <w:rPr>
          <w:rFonts w:ascii="GHEA Grapalat" w:hAnsi="GHEA Grapalat" w:cs="Arial"/>
          <w:b/>
          <w:i/>
          <w:sz w:val="24"/>
          <w:szCs w:val="24"/>
        </w:rPr>
        <w:t>ԷԴՈՒԱՐԴ</w:t>
      </w:r>
      <w:r w:rsidRPr="00C578F6">
        <w:rPr>
          <w:rFonts w:ascii="GHEA Grapalat" w:hAnsi="GHEA Grapalat"/>
          <w:b/>
          <w:i/>
          <w:sz w:val="24"/>
          <w:szCs w:val="24"/>
        </w:rPr>
        <w:t xml:space="preserve">  </w:t>
      </w:r>
      <w:r w:rsidRPr="00C578F6">
        <w:rPr>
          <w:rFonts w:ascii="GHEA Grapalat" w:hAnsi="GHEA Grapalat" w:cs="Arial"/>
          <w:b/>
          <w:i/>
          <w:sz w:val="24"/>
          <w:szCs w:val="24"/>
        </w:rPr>
        <w:t>ԲԱԲԱՅԱՆ</w:t>
      </w:r>
      <w:proofErr w:type="gramEnd"/>
    </w:p>
    <w:p w:rsidR="00B62E93" w:rsidRPr="00C578F6" w:rsidRDefault="00B62E93" w:rsidP="00C578F6">
      <w:pPr>
        <w:divId w:val="1674406062"/>
        <w:rPr>
          <w:rFonts w:ascii="GHEA Grapalat" w:hAnsi="GHEA Grapalat"/>
        </w:rPr>
      </w:pPr>
    </w:p>
    <w:sectPr w:rsidR="00B62E93" w:rsidRPr="00C578F6" w:rsidSect="00F407CD">
      <w:pgSz w:w="11907" w:h="16839"/>
      <w:pgMar w:top="426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A7"/>
    <w:rsid w:val="00020EF0"/>
    <w:rsid w:val="000A2BC6"/>
    <w:rsid w:val="00141A31"/>
    <w:rsid w:val="001624CB"/>
    <w:rsid w:val="00195B49"/>
    <w:rsid w:val="001B2A4D"/>
    <w:rsid w:val="001F405B"/>
    <w:rsid w:val="00237788"/>
    <w:rsid w:val="00320A84"/>
    <w:rsid w:val="00350757"/>
    <w:rsid w:val="003F7352"/>
    <w:rsid w:val="004263FC"/>
    <w:rsid w:val="0042649E"/>
    <w:rsid w:val="004734A1"/>
    <w:rsid w:val="00475EBD"/>
    <w:rsid w:val="004A52CD"/>
    <w:rsid w:val="00523740"/>
    <w:rsid w:val="005B666E"/>
    <w:rsid w:val="00623DA7"/>
    <w:rsid w:val="00627101"/>
    <w:rsid w:val="006479B9"/>
    <w:rsid w:val="00653243"/>
    <w:rsid w:val="00665146"/>
    <w:rsid w:val="006703F7"/>
    <w:rsid w:val="006856B2"/>
    <w:rsid w:val="006E6DE3"/>
    <w:rsid w:val="00761EFC"/>
    <w:rsid w:val="007B2FAC"/>
    <w:rsid w:val="007B7CA6"/>
    <w:rsid w:val="007C0F20"/>
    <w:rsid w:val="007D3770"/>
    <w:rsid w:val="008618DF"/>
    <w:rsid w:val="008A71CC"/>
    <w:rsid w:val="009513ED"/>
    <w:rsid w:val="00A34242"/>
    <w:rsid w:val="00A55F9B"/>
    <w:rsid w:val="00B55E37"/>
    <w:rsid w:val="00B62E93"/>
    <w:rsid w:val="00B808FD"/>
    <w:rsid w:val="00BC59A7"/>
    <w:rsid w:val="00C22774"/>
    <w:rsid w:val="00C3788E"/>
    <w:rsid w:val="00C578F6"/>
    <w:rsid w:val="00CE0AF7"/>
    <w:rsid w:val="00D002FD"/>
    <w:rsid w:val="00D666A4"/>
    <w:rsid w:val="00DE13A7"/>
    <w:rsid w:val="00DE6E93"/>
    <w:rsid w:val="00E164E7"/>
    <w:rsid w:val="00E545B6"/>
    <w:rsid w:val="00EC2145"/>
    <w:rsid w:val="00EF2C72"/>
    <w:rsid w:val="00F12D93"/>
    <w:rsid w:val="00F407CD"/>
    <w:rsid w:val="00F4251A"/>
    <w:rsid w:val="00F62D70"/>
    <w:rsid w:val="00F7775C"/>
    <w:rsid w:val="00F84B49"/>
    <w:rsid w:val="00F92922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B4137-E9FA-4D93-8F18-324F468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EB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E6E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6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79DA-3E25-4CA3-8C66-897E8BD6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cp:lastPrinted>2025-10-28T08:22:00Z</cp:lastPrinted>
  <dcterms:created xsi:type="dcterms:W3CDTF">2022-07-01T07:32:00Z</dcterms:created>
  <dcterms:modified xsi:type="dcterms:W3CDTF">2025-10-28T08:37:00Z</dcterms:modified>
</cp:coreProperties>
</file>