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972D7" w14:textId="77777777" w:rsidR="005A5C4E" w:rsidRPr="007403EF" w:rsidRDefault="005A5C4E" w:rsidP="005A5C4E">
      <w:pPr>
        <w:spacing w:after="0"/>
        <w:rPr>
          <w:rFonts w:ascii="GHEA Grapalat" w:eastAsia="Times New Roman" w:hAnsi="GHEA Grapalat" w:cs="Times New Roman"/>
          <w:sz w:val="22"/>
          <w:lang w:val="en-US"/>
        </w:rPr>
      </w:pPr>
    </w:p>
    <w:p w14:paraId="5F476803" w14:textId="77777777" w:rsidR="005A5C4E" w:rsidRPr="007403EF" w:rsidRDefault="005A5C4E" w:rsidP="009E407C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7403EF">
        <w:rPr>
          <w:rFonts w:ascii="Calibri" w:eastAsia="Times New Roman" w:hAnsi="Calibri" w:cs="Calibri"/>
          <w:b/>
          <w:bCs/>
          <w:color w:val="000000"/>
          <w:sz w:val="22"/>
          <w:lang w:val="en-US"/>
        </w:rPr>
        <w:t> 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0"/>
        <w:gridCol w:w="4521"/>
      </w:tblGrid>
      <w:tr w:rsidR="005A5C4E" w:rsidRPr="00B740D0" w14:paraId="07C9E6EF" w14:textId="77777777" w:rsidTr="005A5C4E">
        <w:trPr>
          <w:tblCellSpacing w:w="7" w:type="dxa"/>
        </w:trPr>
        <w:tc>
          <w:tcPr>
            <w:tcW w:w="0" w:type="auto"/>
            <w:vAlign w:val="center"/>
            <w:hideMark/>
          </w:tcPr>
          <w:p w14:paraId="516E26FC" w14:textId="77777777" w:rsidR="005A5C4E" w:rsidRPr="007403EF" w:rsidRDefault="005A5C4E" w:rsidP="005A5C4E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  <w:tc>
          <w:tcPr>
            <w:tcW w:w="4500" w:type="dxa"/>
            <w:vAlign w:val="bottom"/>
            <w:hideMark/>
          </w:tcPr>
          <w:p w14:paraId="09DA80F8" w14:textId="77777777" w:rsidR="005A5C4E" w:rsidRPr="007403EF" w:rsidRDefault="005A5C4E" w:rsidP="005A5C4E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sz w:val="22"/>
                <w:lang w:val="en-US"/>
              </w:rPr>
            </w:pP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Հավելված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 xml:space="preserve"> N 3</w:t>
            </w:r>
          </w:p>
          <w:p w14:paraId="1E926165" w14:textId="77777777" w:rsidR="005A5C4E" w:rsidRPr="007403EF" w:rsidRDefault="005A5C4E" w:rsidP="005A5C4E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sz w:val="22"/>
                <w:lang w:val="en-US"/>
              </w:rPr>
            </w:pPr>
            <w:r w:rsidRPr="007403EF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 xml:space="preserve">ՀՀ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կառավարության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 xml:space="preserve"> 2006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թվականի</w:t>
            </w:r>
            <w:proofErr w:type="spellEnd"/>
          </w:p>
          <w:p w14:paraId="70AF151D" w14:textId="77777777" w:rsidR="005A5C4E" w:rsidRPr="007403EF" w:rsidRDefault="005A5C4E" w:rsidP="005A5C4E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sz w:val="22"/>
                <w:lang w:val="en-US"/>
              </w:rPr>
            </w:pP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նոյեմբերի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 xml:space="preserve"> 16-ի N 1708-Ն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որոշման</w:t>
            </w:r>
            <w:proofErr w:type="spellEnd"/>
          </w:p>
        </w:tc>
      </w:tr>
    </w:tbl>
    <w:p w14:paraId="67AD19CA" w14:textId="77777777" w:rsidR="005A5C4E" w:rsidRPr="007403EF" w:rsidRDefault="005A5C4E" w:rsidP="005A5C4E">
      <w:pPr>
        <w:shd w:val="clear" w:color="auto" w:fill="FFFFFF"/>
        <w:spacing w:after="0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7403EF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p w14:paraId="76C358B5" w14:textId="77777777" w:rsidR="005A5C4E" w:rsidRPr="007403EF" w:rsidRDefault="005A5C4E" w:rsidP="005A5C4E">
      <w:pPr>
        <w:shd w:val="clear" w:color="auto" w:fill="FFFFFF"/>
        <w:spacing w:after="0"/>
        <w:jc w:val="right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proofErr w:type="spellStart"/>
      <w:r w:rsidRPr="007403EF">
        <w:rPr>
          <w:rFonts w:ascii="GHEA Grapalat" w:eastAsia="Times New Roman" w:hAnsi="GHEA Grapalat" w:cs="Times New Roman"/>
          <w:b/>
          <w:bCs/>
          <w:color w:val="000000"/>
          <w:sz w:val="22"/>
          <w:u w:val="single"/>
          <w:lang w:val="en-US"/>
        </w:rPr>
        <w:t>Ձև</w:t>
      </w:r>
      <w:proofErr w:type="spellEnd"/>
    </w:p>
    <w:p w14:paraId="3F2F2166" w14:textId="77777777" w:rsidR="005A5C4E" w:rsidRPr="007403EF" w:rsidRDefault="005A5C4E" w:rsidP="005A5C4E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7403EF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p w14:paraId="0E211375" w14:textId="77777777" w:rsidR="005A5C4E" w:rsidRPr="007403EF" w:rsidRDefault="005A5C4E" w:rsidP="005A5C4E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7403EF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Հ Ա Յ Տ</w:t>
      </w:r>
    </w:p>
    <w:p w14:paraId="25F43B55" w14:textId="77777777" w:rsidR="005A5C4E" w:rsidRPr="007403EF" w:rsidRDefault="005A5C4E" w:rsidP="005A5C4E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7403EF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p w14:paraId="2594FED4" w14:textId="77777777" w:rsidR="005A5C4E" w:rsidRPr="007403EF" w:rsidRDefault="005A5C4E" w:rsidP="005A5C4E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proofErr w:type="spellStart"/>
      <w:r w:rsidRPr="007403EF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Հայաստանի</w:t>
      </w:r>
      <w:proofErr w:type="spellEnd"/>
      <w:r w:rsidRPr="007403EF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7403EF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Հանրապետության</w:t>
      </w:r>
      <w:proofErr w:type="spellEnd"/>
      <w:r w:rsidRPr="007403EF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7403EF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համայնքների</w:t>
      </w:r>
      <w:proofErr w:type="spellEnd"/>
      <w:r w:rsidRPr="007403EF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7403EF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տնտեսական</w:t>
      </w:r>
      <w:proofErr w:type="spellEnd"/>
      <w:r w:rsidRPr="007403EF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և </w:t>
      </w:r>
      <w:proofErr w:type="spellStart"/>
      <w:r w:rsidRPr="007403EF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սոցիալական</w:t>
      </w:r>
      <w:proofErr w:type="spellEnd"/>
      <w:r w:rsidRPr="007403EF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7403EF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ենթակառուցվածքների</w:t>
      </w:r>
      <w:proofErr w:type="spellEnd"/>
      <w:r w:rsidRPr="007403EF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7403EF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զարգացմանն</w:t>
      </w:r>
      <w:proofErr w:type="spellEnd"/>
      <w:r w:rsidRPr="007403EF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7403EF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ուղղված</w:t>
      </w:r>
      <w:proofErr w:type="spellEnd"/>
      <w:r w:rsidRPr="007403EF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7403EF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սուբվենցիաների</w:t>
      </w:r>
      <w:proofErr w:type="spellEnd"/>
    </w:p>
    <w:p w14:paraId="6000C169" w14:textId="77777777" w:rsidR="005A5C4E" w:rsidRPr="007403EF" w:rsidRDefault="005A5C4E" w:rsidP="005A5C4E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7403EF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tbl>
      <w:tblPr>
        <w:tblW w:w="1041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4"/>
        <w:gridCol w:w="6330"/>
      </w:tblGrid>
      <w:tr w:rsidR="005A5C4E" w:rsidRPr="00B740D0" w14:paraId="357D9BF8" w14:textId="77777777" w:rsidTr="009E407C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808D468" w14:textId="77777777" w:rsidR="005A5C4E" w:rsidRPr="007403EF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C9458B" w14:textId="684F9B3C" w:rsidR="005A5C4E" w:rsidRPr="007403EF" w:rsidRDefault="00F8394C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2"/>
                <w:lang w:val="en-US"/>
              </w:rPr>
            </w:pPr>
            <w:proofErr w:type="spellStart"/>
            <w:r w:rsidRPr="007403EF">
              <w:rPr>
                <w:rFonts w:ascii="GHEA Grapalat" w:hAnsi="GHEA Grapalat" w:cs="Sylfaen"/>
                <w:b/>
                <w:bCs/>
                <w:sz w:val="22"/>
              </w:rPr>
              <w:t>Ներհամայնքային</w:t>
            </w:r>
            <w:proofErr w:type="spellEnd"/>
            <w:r w:rsidRPr="007403EF">
              <w:rPr>
                <w:rFonts w:ascii="GHEA Grapalat" w:hAnsi="GHEA Grapalat" w:cs="Sylfaen"/>
                <w:b/>
                <w:bCs/>
                <w:sz w:val="22"/>
                <w:lang w:val="en-US"/>
              </w:rPr>
              <w:t xml:space="preserve"> (</w:t>
            </w:r>
            <w:proofErr w:type="spellStart"/>
            <w:r w:rsidRPr="007403EF">
              <w:rPr>
                <w:rFonts w:ascii="GHEA Grapalat" w:hAnsi="GHEA Grapalat" w:cs="Sylfaen"/>
                <w:b/>
                <w:bCs/>
                <w:sz w:val="22"/>
              </w:rPr>
              <w:t>տեղական</w:t>
            </w:r>
            <w:proofErr w:type="spellEnd"/>
            <w:r w:rsidRPr="007403EF">
              <w:rPr>
                <w:rFonts w:ascii="GHEA Grapalat" w:hAnsi="GHEA Grapalat" w:cs="Sylfaen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hAnsi="GHEA Grapalat" w:cs="Sylfaen"/>
                <w:b/>
                <w:bCs/>
                <w:sz w:val="22"/>
              </w:rPr>
              <w:t>նշանակության</w:t>
            </w:r>
            <w:proofErr w:type="spellEnd"/>
            <w:r w:rsidRPr="007403EF">
              <w:rPr>
                <w:rFonts w:ascii="GHEA Grapalat" w:hAnsi="GHEA Grapalat" w:cs="Sylfaen"/>
                <w:b/>
                <w:bCs/>
                <w:sz w:val="22"/>
                <w:lang w:val="en-US"/>
              </w:rPr>
              <w:t xml:space="preserve">) </w:t>
            </w:r>
            <w:proofErr w:type="spellStart"/>
            <w:r w:rsidRPr="007403EF">
              <w:rPr>
                <w:rFonts w:ascii="GHEA Grapalat" w:hAnsi="GHEA Grapalat" w:cs="Sylfaen"/>
                <w:b/>
                <w:bCs/>
                <w:sz w:val="22"/>
              </w:rPr>
              <w:t>մայթերի</w:t>
            </w:r>
            <w:proofErr w:type="spellEnd"/>
            <w:r w:rsidRPr="007403EF">
              <w:rPr>
                <w:rFonts w:ascii="GHEA Grapalat" w:hAnsi="GHEA Grapalat" w:cs="Sylfaen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="00B740D0">
              <w:rPr>
                <w:rFonts w:ascii="GHEA Grapalat" w:hAnsi="GHEA Grapalat" w:cs="Sylfaen"/>
                <w:b/>
                <w:bCs/>
                <w:sz w:val="22"/>
                <w:lang w:val="en-US"/>
              </w:rPr>
              <w:t>ասֆալտբետոնե</w:t>
            </w:r>
            <w:proofErr w:type="spellEnd"/>
            <w:r w:rsidR="00B740D0">
              <w:rPr>
                <w:rFonts w:ascii="GHEA Grapalat" w:hAnsi="GHEA Grapalat" w:cs="Sylfaen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="00B740D0">
              <w:rPr>
                <w:rFonts w:ascii="GHEA Grapalat" w:hAnsi="GHEA Grapalat" w:cs="Sylfaen"/>
                <w:b/>
                <w:bCs/>
                <w:sz w:val="22"/>
                <w:lang w:val="en-US"/>
              </w:rPr>
              <w:t>ծածկով</w:t>
            </w:r>
            <w:proofErr w:type="spellEnd"/>
            <w:r w:rsidR="00B740D0">
              <w:rPr>
                <w:rFonts w:ascii="GHEA Grapalat" w:hAnsi="GHEA Grapalat" w:cs="Sylfaen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hAnsi="GHEA Grapalat" w:cs="Sylfaen"/>
                <w:b/>
                <w:bCs/>
                <w:sz w:val="22"/>
              </w:rPr>
              <w:t>հիմնանորոգում</w:t>
            </w:r>
            <w:proofErr w:type="spellEnd"/>
          </w:p>
        </w:tc>
      </w:tr>
      <w:tr w:rsidR="005A5C4E" w:rsidRPr="007403EF" w14:paraId="464B4893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ED554F5" w14:textId="77777777" w:rsidR="005A5C4E" w:rsidRPr="007403EF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Մարզ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290901" w14:textId="6B5840CC" w:rsidR="005A5C4E" w:rsidRPr="007403EF" w:rsidRDefault="00F8394C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Կոտայք</w:t>
            </w:r>
            <w:proofErr w:type="spellEnd"/>
          </w:p>
        </w:tc>
      </w:tr>
      <w:tr w:rsidR="005A5C4E" w:rsidRPr="00B740D0" w14:paraId="11FC4EBE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12C07BE" w14:textId="77777777" w:rsidR="005A5C4E" w:rsidRPr="007403EF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Համայնքը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/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համայնքները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71EFCC" w14:textId="77777777" w:rsidR="00F8394C" w:rsidRPr="007403EF" w:rsidRDefault="00F8394C" w:rsidP="00F8394C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Աբովյան</w:t>
            </w:r>
            <w:proofErr w:type="spellEnd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համայնք</w:t>
            </w:r>
            <w:proofErr w:type="spellEnd"/>
          </w:p>
          <w:p w14:paraId="5A898433" w14:textId="77777777" w:rsidR="00F8394C" w:rsidRPr="007403EF" w:rsidRDefault="00F8394C" w:rsidP="00F8394C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  <w:p w14:paraId="70092B64" w14:textId="77777777" w:rsidR="00F8394C" w:rsidRPr="007403EF" w:rsidRDefault="00F8394C" w:rsidP="00F8394C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Մասնակից</w:t>
            </w:r>
            <w:proofErr w:type="spellEnd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բնակավայրեր</w:t>
            </w:r>
            <w:proofErr w:type="spellEnd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՝</w:t>
            </w:r>
          </w:p>
          <w:p w14:paraId="2131E3C9" w14:textId="0A22F553" w:rsidR="005A5C4E" w:rsidRPr="007403EF" w:rsidRDefault="00F8394C" w:rsidP="00F8394C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Առինջ,</w:t>
            </w:r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Գետարգել</w:t>
            </w:r>
            <w:proofErr w:type="spellEnd"/>
          </w:p>
        </w:tc>
      </w:tr>
      <w:tr w:rsidR="005A5C4E" w:rsidRPr="00B740D0" w14:paraId="3810D146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76595C2" w14:textId="77777777" w:rsidR="005A5C4E" w:rsidRPr="007403EF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/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բնակավայրի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հեռավորությունը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մայրաքաղաք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Երևանից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ինչպես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նաև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մարզկենտրոնից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F4BDD3" w14:textId="7364A729" w:rsidR="00F8394C" w:rsidRPr="007403EF" w:rsidRDefault="00F8394C" w:rsidP="00F8394C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Առինջ բնակավայրի հեռավորությունը մայրաքաղաքից – 12կմ </w:t>
            </w:r>
            <w:r w:rsidR="003C0599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br/>
            </w:r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Հեռավորությունը մարզկենտրոնից – 45 կմ</w:t>
            </w:r>
          </w:p>
          <w:p w14:paraId="06958DCA" w14:textId="77777777" w:rsidR="00F8394C" w:rsidRPr="007403EF" w:rsidRDefault="00F8394C" w:rsidP="00F8394C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  <w:p w14:paraId="3AC9A52C" w14:textId="6D6ACAD8" w:rsidR="00F8394C" w:rsidRPr="003C0599" w:rsidRDefault="00F8394C" w:rsidP="00F8394C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3C0599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Գետարգել բնակավայրի հեռավորությունը մայրաքաղաքից – 15 կմ </w:t>
            </w:r>
          </w:p>
          <w:p w14:paraId="2F2EF8F0" w14:textId="64D262D2" w:rsidR="005A5C4E" w:rsidRPr="007403EF" w:rsidRDefault="00F8394C" w:rsidP="00F8394C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3C0599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Հեռավորությունը մարզկենտրոնից – 42 կմ</w:t>
            </w:r>
          </w:p>
        </w:tc>
      </w:tr>
      <w:tr w:rsidR="005A5C4E" w:rsidRPr="00B740D0" w14:paraId="73D4F075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78394C35" w14:textId="77777777" w:rsidR="005A5C4E" w:rsidRPr="007403EF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/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բնակավայրի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բնակչությունը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B059A9" w14:textId="77777777" w:rsidR="00F8394C" w:rsidRPr="007403EF" w:rsidRDefault="00F8394C" w:rsidP="00F8394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Համայնքի</w:t>
            </w:r>
            <w:proofErr w:type="spellEnd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՝ 91 550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մարդ</w:t>
            </w:r>
            <w:proofErr w:type="spellEnd"/>
          </w:p>
          <w:p w14:paraId="492D8F08" w14:textId="72058375" w:rsidR="005A5C4E" w:rsidRPr="007403EF" w:rsidRDefault="00F8394C" w:rsidP="00F8394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Ծրագիրն</w:t>
            </w:r>
            <w:proofErr w:type="spellEnd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իրականացնող</w:t>
            </w:r>
            <w:proofErr w:type="spellEnd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բնակավայրի</w:t>
            </w:r>
            <w:proofErr w:type="spellEnd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՝</w:t>
            </w:r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br/>
              <w:t>Առինջ-7581, Գետարգել-930</w:t>
            </w:r>
          </w:p>
        </w:tc>
      </w:tr>
      <w:tr w:rsidR="00F8394C" w:rsidRPr="007403EF" w14:paraId="1EC648B6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  <w:hideMark/>
          </w:tcPr>
          <w:p w14:paraId="4B19AE71" w14:textId="77777777" w:rsidR="00F8394C" w:rsidRPr="007403EF" w:rsidRDefault="00F8394C" w:rsidP="00F8394C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Սահմանամերձ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/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բնակավայր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45FB4B" w14:textId="4A811BAF" w:rsidR="00F8394C" w:rsidRPr="007403EF" w:rsidRDefault="00F8394C" w:rsidP="00F8394C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hy-AM" w:eastAsia="ru-RU"/>
              </w:rPr>
              <w:t>---</w:t>
            </w:r>
          </w:p>
        </w:tc>
      </w:tr>
      <w:tr w:rsidR="00F8394C" w:rsidRPr="007403EF" w14:paraId="165EC121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7E02723" w14:textId="77777777" w:rsidR="00F8394C" w:rsidRPr="007403EF" w:rsidRDefault="00F8394C" w:rsidP="00F8394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Բարձր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լեռնային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/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բնակավայրի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4A4C52" w14:textId="3A904CA1" w:rsidR="00F8394C" w:rsidRPr="007403EF" w:rsidRDefault="00F8394C" w:rsidP="00F8394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hy-AM" w:eastAsia="ru-RU"/>
              </w:rPr>
              <w:t>---</w:t>
            </w:r>
          </w:p>
        </w:tc>
      </w:tr>
      <w:tr w:rsidR="00F8394C" w:rsidRPr="00B740D0" w14:paraId="0B6605CE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4C23D293" w14:textId="77777777" w:rsidR="00F8394C" w:rsidRPr="007403EF" w:rsidRDefault="00F8394C" w:rsidP="00F8394C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գլխավոր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հատակագծի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առկայություն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52251A" w14:textId="305DC170" w:rsidR="00F8394C" w:rsidRPr="007403EF" w:rsidRDefault="00F8394C" w:rsidP="00F8394C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7403EF">
              <w:rPr>
                <w:rFonts w:ascii="GHEA Grapalat" w:hAnsi="GHEA Grapalat"/>
                <w:sz w:val="22"/>
                <w:lang w:val="hy-AM"/>
              </w:rPr>
              <w:t>Համայնքը ունի գլխավոր հատակագիծ՝ հաստատված 09.08.2007 թվականի N 1036-Ն որոշմամբ</w:t>
            </w:r>
          </w:p>
        </w:tc>
      </w:tr>
      <w:tr w:rsidR="00F8394C" w:rsidRPr="00B740D0" w14:paraId="6B4CFB45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3F95B84" w14:textId="77777777" w:rsidR="00F8394C" w:rsidRPr="007403EF" w:rsidRDefault="00F8394C" w:rsidP="00F8394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ծրագիր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իրականացվող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բնակավայրի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/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բնակավայրերի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ենթակառուցվածքների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վերաբերյալ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հակիրճ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տեղեկատվություն</w:t>
            </w:r>
            <w:proofErr w:type="spellEnd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՝</w:t>
            </w:r>
            <w:r w:rsidRPr="007403E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 </w:t>
            </w:r>
            <w:proofErr w:type="spellStart"/>
            <w:r w:rsidRPr="007403EF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հստակ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նշելով</w:t>
            </w:r>
            <w:proofErr w:type="spellEnd"/>
            <w:r w:rsidRPr="007403EF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՝</w:t>
            </w:r>
          </w:p>
          <w:p w14:paraId="7038D32E" w14:textId="77777777" w:rsidR="00F8394C" w:rsidRPr="007403EF" w:rsidRDefault="00F8394C" w:rsidP="00F8394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-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ջրամատակարարման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ջրահեռացման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համակարգից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օգտվող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բնակչության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տոկոսը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ջրամատակարարման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տևողությունը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,</w:t>
            </w:r>
          </w:p>
          <w:p w14:paraId="3AC1BCC9" w14:textId="77777777" w:rsidR="003C0599" w:rsidRDefault="003C0599" w:rsidP="00F8394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</w:pPr>
          </w:p>
          <w:p w14:paraId="48C77A7D" w14:textId="77777777" w:rsidR="003C0599" w:rsidRDefault="003C0599" w:rsidP="00F8394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</w:pPr>
          </w:p>
          <w:p w14:paraId="4F0A920F" w14:textId="357446A8" w:rsidR="00F8394C" w:rsidRPr="007403EF" w:rsidRDefault="00F8394C" w:rsidP="00F8394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-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գազամատակարարման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համակարգից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օգտվող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բնակչության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տոկոսը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,</w:t>
            </w:r>
          </w:p>
          <w:p w14:paraId="63921726" w14:textId="77777777" w:rsidR="00F8394C" w:rsidRPr="007403EF" w:rsidRDefault="00F8394C" w:rsidP="00F8394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-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ոռոգման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համակարգից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օգտվող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բնակչության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տոկոսը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համայնքում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գյուղատնտեսական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հողերից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ոռոգվող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հողատարածքների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տոկոսը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,</w:t>
            </w:r>
          </w:p>
          <w:p w14:paraId="768EF481" w14:textId="77777777" w:rsidR="00F8394C" w:rsidRPr="007403EF" w:rsidRDefault="00F8394C" w:rsidP="00F8394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-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լուսավորության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համակարգի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առկայությամբ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փողոցների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տոկոսը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՝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ընդհանուր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փողոցների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մեջ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նշել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էներգախնայող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և ԼԵԴ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լուսավորություն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է,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թե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ոչ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CE6974" w14:textId="77777777" w:rsidR="00F8394C" w:rsidRPr="007403EF" w:rsidRDefault="00F8394C" w:rsidP="00F8394C">
            <w:pPr>
              <w:spacing w:after="0"/>
              <w:jc w:val="both"/>
              <w:rPr>
                <w:rFonts w:ascii="GHEA Grapalat" w:eastAsia="Times New Roman" w:hAnsi="GHEA Grapalat"/>
                <w:sz w:val="22"/>
                <w:lang w:val="hy-AM" w:eastAsia="ru-RU"/>
              </w:rPr>
            </w:pPr>
            <w:r w:rsidRPr="007403EF">
              <w:rPr>
                <w:rFonts w:ascii="GHEA Grapalat" w:eastAsia="Times New Roman" w:hAnsi="GHEA Grapalat"/>
                <w:sz w:val="22"/>
                <w:lang w:val="hy-AM" w:eastAsia="ru-RU"/>
              </w:rPr>
              <w:lastRenderedPageBreak/>
              <w:t>Աբովյան համայնքում գործում է ջրամատակարարման և ջրահեռացման կենտրոնացված համակարգ։ Ջրամատակարարման համակարգը մասնակիորեն վերանորոգվել է, ջրահեռացման համակարգում կան զգալի ներդրումների կարիք։ Աբովյան համայնքում ջրամատակարարումը իրականացվում է 17 ժամ տևողությամբ։</w:t>
            </w:r>
          </w:p>
          <w:p w14:paraId="6A5E6E4D" w14:textId="77777777" w:rsidR="003F7EAB" w:rsidRDefault="00F8394C" w:rsidP="003F7EAB">
            <w:pPr>
              <w:spacing w:after="0"/>
              <w:rPr>
                <w:rFonts w:ascii="GHEA Grapalat" w:eastAsia="Times New Roman" w:hAnsi="GHEA Grapalat"/>
                <w:sz w:val="22"/>
                <w:lang w:val="hy-AM" w:eastAsia="ru-RU"/>
              </w:rPr>
            </w:pPr>
            <w:r w:rsidRPr="007403EF">
              <w:rPr>
                <w:rFonts w:ascii="GHEA Grapalat" w:eastAsia="Times New Roman" w:hAnsi="GHEA Grapalat"/>
                <w:sz w:val="22"/>
                <w:lang w:val="hy-AM" w:eastAsia="ru-RU"/>
              </w:rPr>
              <w:t>Համայնքի կազմում  ընդգրկված բնակավայրերից Գեղաշենում և Կամարիսում  ջրամատակարարումը իրականացվում է հորատման միջոցով առաջացած ջրից, իսկ մնացած բնակավայրերում օգտվում են կենտրոնացված ջրամատակարարման ցանցից։</w:t>
            </w:r>
            <w:r w:rsidRPr="007403EF">
              <w:rPr>
                <w:rFonts w:ascii="GHEA Grapalat" w:eastAsia="Times New Roman" w:hAnsi="GHEA Grapalat"/>
                <w:sz w:val="22"/>
                <w:lang w:val="hy-AM" w:eastAsia="ru-RU"/>
              </w:rPr>
              <w:br/>
              <w:t>Բնակավայրերում օգտվում են  կենտրոնացված</w:t>
            </w:r>
            <w:r w:rsidR="003C0599">
              <w:rPr>
                <w:rFonts w:ascii="GHEA Grapalat" w:eastAsia="Times New Roman" w:hAnsi="GHEA Grapalat"/>
                <w:sz w:val="22"/>
                <w:lang w:val="hy-AM" w:eastAsia="ru-RU"/>
              </w:rPr>
              <w:t xml:space="preserve"> </w:t>
            </w:r>
          </w:p>
          <w:p w14:paraId="61A6A015" w14:textId="77777777" w:rsidR="003F7EAB" w:rsidRDefault="003F7EAB" w:rsidP="003F7EAB">
            <w:pPr>
              <w:spacing w:after="0"/>
              <w:rPr>
                <w:rFonts w:ascii="GHEA Grapalat" w:eastAsia="Times New Roman" w:hAnsi="GHEA Grapalat"/>
                <w:sz w:val="22"/>
                <w:lang w:val="hy-AM" w:eastAsia="ru-RU"/>
              </w:rPr>
            </w:pPr>
          </w:p>
          <w:p w14:paraId="12DF18E4" w14:textId="43BA6AF9" w:rsidR="00F8394C" w:rsidRPr="007403EF" w:rsidRDefault="00F8394C" w:rsidP="003F7EAB">
            <w:pPr>
              <w:spacing w:after="0"/>
              <w:rPr>
                <w:rFonts w:ascii="GHEA Grapalat" w:eastAsia="Times New Roman" w:hAnsi="GHEA Grapalat" w:cs="Times New Roman"/>
                <w:sz w:val="22"/>
                <w:lang w:val="hy-AM"/>
              </w:rPr>
            </w:pPr>
            <w:r w:rsidRPr="007403EF">
              <w:rPr>
                <w:rFonts w:ascii="GHEA Grapalat" w:eastAsia="Times New Roman" w:hAnsi="GHEA Grapalat"/>
                <w:sz w:val="22"/>
                <w:lang w:val="hy-AM" w:eastAsia="ru-RU"/>
              </w:rPr>
              <w:lastRenderedPageBreak/>
              <w:t xml:space="preserve">ջրահեռացման համակարգից, բացի Գետարգել և Բալահովիտ բնակավայրերից։  </w:t>
            </w:r>
          </w:p>
          <w:p w14:paraId="13CA928F" w14:textId="77777777" w:rsidR="00F8394C" w:rsidRPr="007403EF" w:rsidRDefault="00F8394C" w:rsidP="00F8394C">
            <w:pPr>
              <w:spacing w:after="0"/>
              <w:jc w:val="both"/>
              <w:rPr>
                <w:rFonts w:ascii="GHEA Grapalat" w:eastAsia="Times New Roman" w:hAnsi="GHEA Grapalat"/>
                <w:sz w:val="22"/>
                <w:lang w:val="hy-AM" w:eastAsia="ru-RU"/>
              </w:rPr>
            </w:pPr>
            <w:r w:rsidRPr="007403EF">
              <w:rPr>
                <w:rFonts w:ascii="GHEA Grapalat" w:eastAsia="Times New Roman" w:hAnsi="GHEA Grapalat"/>
                <w:sz w:val="22"/>
                <w:lang w:val="hy-AM" w:eastAsia="ru-RU"/>
              </w:rPr>
              <w:t xml:space="preserve">Աբովյան համայնքի տարածքը (ներառյալ բնակավայրերը) գազաֆիկացված է 95 %-ով։ </w:t>
            </w:r>
          </w:p>
          <w:p w14:paraId="114D7796" w14:textId="77777777" w:rsidR="00F8394C" w:rsidRPr="007403EF" w:rsidRDefault="00F8394C" w:rsidP="00F8394C">
            <w:pPr>
              <w:spacing w:before="60"/>
              <w:jc w:val="both"/>
              <w:rPr>
                <w:rFonts w:ascii="GHEA Grapalat" w:eastAsia="Times New Roman" w:hAnsi="GHEA Grapalat"/>
                <w:sz w:val="22"/>
                <w:lang w:val="hy-AM" w:eastAsia="ru-RU"/>
              </w:rPr>
            </w:pPr>
          </w:p>
          <w:p w14:paraId="408855EE" w14:textId="3C19685B" w:rsidR="00F8394C" w:rsidRPr="003C0599" w:rsidRDefault="00F8394C" w:rsidP="003C0599">
            <w:pPr>
              <w:spacing w:before="60"/>
              <w:jc w:val="both"/>
              <w:rPr>
                <w:rFonts w:ascii="GHEA Grapalat" w:eastAsia="Times New Roman" w:hAnsi="GHEA Grapalat"/>
                <w:sz w:val="22"/>
                <w:lang w:val="hy-AM" w:eastAsia="ru-RU"/>
              </w:rPr>
            </w:pPr>
            <w:r w:rsidRPr="007403EF">
              <w:rPr>
                <w:rFonts w:ascii="GHEA Grapalat" w:eastAsia="Times New Roman" w:hAnsi="GHEA Grapalat"/>
                <w:sz w:val="22"/>
                <w:lang w:val="hy-AM" w:eastAsia="ru-RU"/>
              </w:rPr>
              <w:t>Համայնքն ունի ոռոգման ցանցի վերականգնման խնդիրներ, քանի որ  բնակավայրերում առկա են գյուղատնտեսական նշանակության հողեր։</w:t>
            </w:r>
          </w:p>
          <w:p w14:paraId="6546E1B0" w14:textId="495551E5" w:rsidR="00F8394C" w:rsidRPr="007403EF" w:rsidRDefault="00F8394C" w:rsidP="00F8394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403EF">
              <w:rPr>
                <w:rFonts w:ascii="GHEA Grapalat" w:eastAsia="Times New Roman" w:hAnsi="GHEA Grapalat"/>
                <w:sz w:val="22"/>
                <w:lang w:val="hy-AM" w:eastAsia="ru-RU"/>
              </w:rPr>
              <w:t>Աբովյանում փողոցային լուսավորությունն առկա է համայնքի գերակշռող մասում, կենտրոնական փողոցները լուսավորված են էներգախնայող լուսատուներով։ Բնակավայրերում առկա են լուսավորության համակարգերի անցկացման խնդիրներ, որի մեջ առկա են էներգախնայող լուսատուների ձեռք բերման խնդիրը։</w:t>
            </w:r>
          </w:p>
        </w:tc>
      </w:tr>
      <w:tr w:rsidR="005A5C4E" w:rsidRPr="00B740D0" w14:paraId="0F671166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3507A36" w14:textId="77777777" w:rsidR="005A5C4E" w:rsidRPr="003C0599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lastRenderedPageBreak/>
              <w:t>Ծրագրի ընդհանուր նկարագրությունը և դրա իրականացման անհրաժեշտությունը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EB68A5" w14:textId="173DCF67" w:rsidR="00DF1068" w:rsidRPr="003C0599" w:rsidRDefault="00DF1068" w:rsidP="00F85430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3C0599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Ներհամայնքային փողոցների մայթերի հիմնանորոգման ծրագրի իրականացումը լուծում է ենթակառուցվածք</w:t>
            </w:r>
            <w:r w:rsidR="00131A63"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ների հետ կապված</w:t>
            </w:r>
            <w:r w:rsidRPr="003C0599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 կարևոր կարիքները, բարձրացնում է անվտանգությունը, աջակցում է տնտեսական կենսունակությանը և բարելավում է բնակիչների</w:t>
            </w:r>
            <w:r w:rsidR="00131A63" w:rsidRPr="003C0599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 </w:t>
            </w:r>
            <w:r w:rsidRPr="003C0599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կյանքի ընդհանուր որակը:</w:t>
            </w:r>
          </w:p>
          <w:p w14:paraId="71DDB26B" w14:textId="77777777" w:rsidR="00F85430" w:rsidRPr="003C0599" w:rsidRDefault="00F85430" w:rsidP="00F85430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3C0599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Մայթերի վերանորոգման ծրագրի ընդհանուր նպատակին և ակնկալվող արդյունքներին հասնելու համար պետք է լուծվեն մի քանի կոնկրետ խնդիրներ Անհրաժեշտ է իրականացնել մայթերի ներկա վիճակի մանրակրկիտ գնահատում։ Վերանորոգվող տարածքները ընտրվել են հիմնվելով այնպիսի գործոնների վրա, ինչպիսիք են երթևեկության ծավալը, մայթերի վիճակը, անվտանգության խնդիրները և տնտեսական ազդեցությունը: Պետք է ընտրվի համապատասխան միջոցներ մայթերի վերանորոգման համար՝ ելնելով այնպիսի գործոններից, ինչպիսին է կլիմայական պայմանները: Մշակել շինարարության մանրամասն պլան և ժամանակացույց, որը նվազագույնի կհասցնի երթևեկության հոսքի խանգարումները։ Համագործակցել համապատասխան շահագրգիռ կողմերի, այդ թվում՝ տեղական իշխանությունների, ձեռնարկությունների և բնակիչների հետ՝ շինարարության ժամանակացույցերը փոխանցելու և անհարմարությունները մեղմելու համար:</w:t>
            </w:r>
          </w:p>
          <w:p w14:paraId="416D0BB6" w14:textId="6112994C" w:rsidR="005A5C4E" w:rsidRPr="007403EF" w:rsidRDefault="00F85430" w:rsidP="00F85430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3C0599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Իրականացնել որակի վերահսկման ամուր միջոցառումներ շինարարության ողջ ընթացքում` ապահովելու, որ վերանորոգումը համապատասխանի սահմանված չափանիշներին և ամրության պահանջներին:</w:t>
            </w:r>
          </w:p>
        </w:tc>
      </w:tr>
      <w:tr w:rsidR="005A5C4E" w:rsidRPr="00B740D0" w14:paraId="1CCB861F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0133D17" w14:textId="77777777" w:rsidR="005A5C4E" w:rsidRPr="003C0599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Ծրագրի ակնկալվող արդյունքները, որոնց միջոցով պետք է հասնել ծրագրի իրականացման նպատակին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3B14AC" w14:textId="0B9B2BFE" w:rsidR="00B577A0" w:rsidRPr="003C0599" w:rsidRDefault="00B577A0" w:rsidP="00B577A0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3C0599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Մայթերի վերանորոգման ծրագրի շրջանակներում պետք է հասնել մի քանի հիմնական արդյունքների` որոնք ներառում են, մայթերի վիճակի զգալի բարելավում, ապահովելով ավելի հարթ, անվտանգ և հարմարավետ միջավայր հետիոտների համար:</w:t>
            </w:r>
          </w:p>
          <w:p w14:paraId="565D4291" w14:textId="52CF891F" w:rsidR="003F7EAB" w:rsidRPr="003C0599" w:rsidRDefault="00B577A0" w:rsidP="00B577A0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3C0599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Ծրագիրը հանգեցնում է վերանորոգման հաճախականության նվազեցմանը և կյանքի ցիկլի երկարացմանը:</w:t>
            </w:r>
          </w:p>
          <w:p w14:paraId="6852A959" w14:textId="77777777" w:rsidR="00B577A0" w:rsidRPr="003C0599" w:rsidRDefault="00B577A0" w:rsidP="00B577A0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3C0599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Այն նվազեցնում է հաճախակի սպասարկման </w:t>
            </w:r>
            <w:r w:rsidRPr="003C0599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lastRenderedPageBreak/>
              <w:t xml:space="preserve">միջամտությունները և ծախսատար վթարային վերանորոգման կարիքը: </w:t>
            </w:r>
          </w:p>
          <w:p w14:paraId="7D1B5652" w14:textId="384CD6E9" w:rsidR="005A5C4E" w:rsidRPr="007403EF" w:rsidRDefault="00B577A0" w:rsidP="00B577A0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3C0599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Մայթերի վերանորոգման լավ իրականացված նախագիծը բարելավում է հանրային ընկալումը և գոհունակությունը:</w:t>
            </w:r>
            <w:r w:rsidR="005A5C4E" w:rsidRPr="003C0599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br/>
              <w:t>Ներկայացնել ծրագրերի համապատասխանելիությունը համայնքի և ծրագիր իրականացնող բնակավայրի/բնակավայրերի</w:t>
            </w:r>
            <w:r w:rsidR="005A5C4E" w:rsidRPr="003C0599">
              <w:rPr>
                <w:rFonts w:ascii="Calibri" w:eastAsia="Times New Roman" w:hAnsi="Calibri" w:cs="Calibri"/>
                <w:color w:val="000000"/>
                <w:sz w:val="22"/>
                <w:lang w:val="hy-AM"/>
              </w:rPr>
              <w:t> </w:t>
            </w:r>
            <w:r w:rsidR="005A5C4E" w:rsidRPr="003C0599">
              <w:rPr>
                <w:rFonts w:ascii="GHEA Grapalat" w:eastAsia="Times New Roman" w:hAnsi="GHEA Grapalat" w:cs="Arial Unicode"/>
                <w:color w:val="000000"/>
                <w:sz w:val="22"/>
                <w:lang w:val="hy-AM"/>
              </w:rPr>
              <w:t>զարգացման</w:t>
            </w:r>
            <w:r w:rsidR="005A5C4E" w:rsidRPr="003C0599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 </w:t>
            </w:r>
            <w:r w:rsidR="005A5C4E" w:rsidRPr="003C0599">
              <w:rPr>
                <w:rFonts w:ascii="GHEA Grapalat" w:eastAsia="Times New Roman" w:hAnsi="GHEA Grapalat" w:cs="Arial Unicode"/>
                <w:color w:val="000000"/>
                <w:sz w:val="22"/>
                <w:lang w:val="hy-AM"/>
              </w:rPr>
              <w:t>ռազմավարության</w:t>
            </w:r>
            <w:r w:rsidR="005A5C4E" w:rsidRPr="003C0599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 </w:t>
            </w:r>
            <w:r w:rsidR="005A5C4E" w:rsidRPr="003C0599">
              <w:rPr>
                <w:rFonts w:ascii="GHEA Grapalat" w:eastAsia="Times New Roman" w:hAnsi="GHEA Grapalat" w:cs="Arial Unicode"/>
                <w:color w:val="000000"/>
                <w:sz w:val="22"/>
                <w:lang w:val="hy-AM"/>
              </w:rPr>
              <w:t>հետ</w:t>
            </w:r>
            <w:r w:rsidR="005A5C4E" w:rsidRPr="003C0599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 </w:t>
            </w:r>
            <w:r w:rsidR="005A5C4E" w:rsidRPr="003C0599">
              <w:rPr>
                <w:rFonts w:ascii="GHEA Grapalat" w:eastAsia="Times New Roman" w:hAnsi="GHEA Grapalat" w:cs="Arial Unicode"/>
                <w:color w:val="000000"/>
                <w:sz w:val="22"/>
                <w:lang w:val="hy-AM"/>
              </w:rPr>
              <w:t>և</w:t>
            </w:r>
            <w:r w:rsidR="005A5C4E" w:rsidRPr="003C0599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 </w:t>
            </w:r>
            <w:r w:rsidR="005A5C4E" w:rsidRPr="003C0599">
              <w:rPr>
                <w:rFonts w:ascii="GHEA Grapalat" w:eastAsia="Times New Roman" w:hAnsi="GHEA Grapalat" w:cs="Arial Unicode"/>
                <w:color w:val="000000"/>
                <w:sz w:val="22"/>
                <w:lang w:val="hy-AM"/>
              </w:rPr>
              <w:t>դրանց</w:t>
            </w:r>
            <w:r w:rsidR="005A5C4E" w:rsidRPr="003C0599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 </w:t>
            </w:r>
            <w:r w:rsidR="005A5C4E" w:rsidRPr="003C0599">
              <w:rPr>
                <w:rFonts w:ascii="GHEA Grapalat" w:eastAsia="Times New Roman" w:hAnsi="GHEA Grapalat" w:cs="Arial Unicode"/>
                <w:color w:val="000000"/>
                <w:sz w:val="22"/>
                <w:lang w:val="hy-AM"/>
              </w:rPr>
              <w:t>իրագործման</w:t>
            </w:r>
            <w:r w:rsidR="005A5C4E" w:rsidRPr="003C0599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 </w:t>
            </w:r>
            <w:r w:rsidR="005A5C4E" w:rsidRPr="003C0599">
              <w:rPr>
                <w:rFonts w:ascii="GHEA Grapalat" w:eastAsia="Times New Roman" w:hAnsi="GHEA Grapalat" w:cs="Arial Unicode"/>
                <w:color w:val="000000"/>
                <w:sz w:val="22"/>
                <w:lang w:val="hy-AM"/>
              </w:rPr>
              <w:t>շոշափելի</w:t>
            </w:r>
            <w:r w:rsidR="005A5C4E" w:rsidRPr="003C0599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 </w:t>
            </w:r>
            <w:r w:rsidR="005A5C4E" w:rsidRPr="003C0599">
              <w:rPr>
                <w:rFonts w:ascii="GHEA Grapalat" w:eastAsia="Times New Roman" w:hAnsi="GHEA Grapalat" w:cs="Arial Unicode"/>
                <w:color w:val="000000"/>
                <w:sz w:val="22"/>
                <w:lang w:val="hy-AM"/>
              </w:rPr>
              <w:t>ազդեցությունը</w:t>
            </w:r>
            <w:r w:rsidR="005A5C4E" w:rsidRPr="003C0599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 </w:t>
            </w:r>
            <w:r w:rsidR="005A5C4E" w:rsidRPr="003C0599">
              <w:rPr>
                <w:rFonts w:ascii="GHEA Grapalat" w:eastAsia="Times New Roman" w:hAnsi="GHEA Grapalat" w:cs="Arial Unicode"/>
                <w:color w:val="000000"/>
                <w:sz w:val="22"/>
                <w:lang w:val="hy-AM"/>
              </w:rPr>
              <w:t>միջնաժամկետ</w:t>
            </w:r>
            <w:r w:rsidR="005A5C4E" w:rsidRPr="003C0599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 </w:t>
            </w:r>
            <w:r w:rsidR="005A5C4E" w:rsidRPr="003C0599">
              <w:rPr>
                <w:rFonts w:ascii="GHEA Grapalat" w:eastAsia="Times New Roman" w:hAnsi="GHEA Grapalat" w:cs="Arial Unicode"/>
                <w:color w:val="000000"/>
                <w:sz w:val="22"/>
                <w:lang w:val="hy-AM"/>
              </w:rPr>
              <w:t>և</w:t>
            </w:r>
            <w:r w:rsidR="005A5C4E" w:rsidRPr="003C0599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 </w:t>
            </w:r>
            <w:r w:rsidR="005A5C4E" w:rsidRPr="003C0599">
              <w:rPr>
                <w:rFonts w:ascii="GHEA Grapalat" w:eastAsia="Times New Roman" w:hAnsi="GHEA Grapalat" w:cs="Arial Unicode"/>
                <w:color w:val="000000"/>
                <w:sz w:val="22"/>
                <w:lang w:val="hy-AM"/>
              </w:rPr>
              <w:t>երկարաժամկետ</w:t>
            </w:r>
            <w:r w:rsidR="005A5C4E" w:rsidRPr="003C0599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 </w:t>
            </w:r>
            <w:r w:rsidR="005A5C4E" w:rsidRPr="003C0599">
              <w:rPr>
                <w:rFonts w:ascii="GHEA Grapalat" w:eastAsia="Times New Roman" w:hAnsi="GHEA Grapalat" w:cs="Arial Unicode"/>
                <w:color w:val="000000"/>
                <w:sz w:val="22"/>
                <w:lang w:val="hy-AM"/>
              </w:rPr>
              <w:t>կտրվածքով։</w:t>
            </w:r>
            <w:r w:rsidR="005A5C4E" w:rsidRPr="003C0599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br/>
            </w:r>
            <w:r w:rsidRPr="003C0599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Ծրագրային հայտը բխում է «Տեղական ինքնակառավարման մասին»  օրենքի 12-րդ հոդվածի դրույթներից և այն կընդգրկվի համայնքի հնգամյա զարգացման ծրագրի ռազմավարության մեջ: Ծրագրի իրականացման միջոցով կապահովենք համայնքի շուրջ 8 511 մարդու կենսամակարդակի  բարձրացումը։</w:t>
            </w:r>
          </w:p>
        </w:tc>
      </w:tr>
      <w:tr w:rsidR="005A5C4E" w:rsidRPr="00B740D0" w14:paraId="56E79A5F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6E51DF7" w14:textId="77777777" w:rsidR="005A5C4E" w:rsidRPr="003C0599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lastRenderedPageBreak/>
              <w:t>Ծրագրի արդյունքներին հասնելու գործողությունները և միջոցառումները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F9370D" w14:textId="77777777" w:rsidR="00E453C3" w:rsidRPr="003C0599" w:rsidRDefault="00E453C3" w:rsidP="00E453C3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3C0599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Նախագծանախահաշվային փաստաթղթերի կազմում- կատարել մայթերի պայմանների համապարփակ գնահատում և նախագծային փաստաթղթերի կազմում։</w:t>
            </w:r>
          </w:p>
          <w:p w14:paraId="0EC1DFC4" w14:textId="77777777" w:rsidR="00E453C3" w:rsidRPr="003C0599" w:rsidRDefault="00E453C3" w:rsidP="00E453C3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3C0599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Ապահովել շինարարական գործունեության համար անհրաժեշտ թույլտվությունները և հաստատումները։</w:t>
            </w:r>
          </w:p>
          <w:p w14:paraId="68F18D95" w14:textId="2A75E523" w:rsidR="00E453C3" w:rsidRPr="007403EF" w:rsidRDefault="00405A37" w:rsidP="00E453C3">
            <w:pPr>
              <w:spacing w:after="0"/>
              <w:jc w:val="both"/>
              <w:rPr>
                <w:rFonts w:ascii="GHEA Grapalat" w:eastAsia="Times New Roman" w:hAnsi="GHEA Grapalat"/>
                <w:sz w:val="22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Նախատեվում է</w:t>
            </w:r>
            <w:r w:rsidR="00E453C3" w:rsidRPr="003C0599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 հ</w:t>
            </w:r>
            <w:r w:rsidR="00E453C3" w:rsidRPr="007403EF">
              <w:rPr>
                <w:rFonts w:ascii="GHEA Grapalat" w:eastAsia="Times New Roman" w:hAnsi="GHEA Grapalat"/>
                <w:sz w:val="22"/>
                <w:lang w:val="hy-AM" w:eastAsia="ru-RU"/>
              </w:rPr>
              <w:t xml:space="preserve">իմնանորոգել Աբովյան համայնքի </w:t>
            </w:r>
          </w:p>
          <w:p w14:paraId="59DD66ED" w14:textId="625214CE" w:rsidR="00405A37" w:rsidRDefault="00E453C3" w:rsidP="00405A37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403EF">
              <w:rPr>
                <w:rFonts w:ascii="GHEA Grapalat" w:eastAsia="Calibri" w:hAnsi="GHEA Grapalat"/>
                <w:b/>
                <w:color w:val="000000"/>
                <w:sz w:val="22"/>
                <w:u w:val="single"/>
                <w:lang w:val="hy-AM"/>
              </w:rPr>
              <w:t xml:space="preserve">Առինջ գյուղի </w:t>
            </w:r>
            <w:r w:rsidRPr="007403EF">
              <w:rPr>
                <w:rFonts w:ascii="GHEA Grapalat" w:hAnsi="GHEA Grapalat"/>
                <w:bCs/>
                <w:color w:val="000000"/>
                <w:sz w:val="22"/>
                <w:lang w:val="hy-AM"/>
              </w:rPr>
              <w:t>Մաշտոցի փողոցի 2400մ երկարությամբ և 2մ լայնությամբ (</w:t>
            </w:r>
            <w:r w:rsidR="00F75A76" w:rsidRPr="007403EF">
              <w:rPr>
                <w:rFonts w:ascii="GHEA Grapalat" w:hAnsi="GHEA Grapalat"/>
                <w:bCs/>
                <w:color w:val="000000"/>
                <w:sz w:val="22"/>
                <w:lang w:val="hy-AM"/>
              </w:rPr>
              <w:t>4800</w:t>
            </w:r>
            <w:r w:rsidRPr="007403EF">
              <w:rPr>
                <w:rFonts w:ascii="GHEA Grapalat" w:eastAsia="Calibri" w:hAnsi="GHEA Grapalat"/>
                <w:sz w:val="22"/>
                <w:lang w:val="hy-AM"/>
              </w:rPr>
              <w:t>մ</w:t>
            </w:r>
            <w:r w:rsidRPr="007403EF">
              <w:rPr>
                <w:rFonts w:ascii="GHEA Grapalat" w:eastAsia="Calibri" w:hAnsi="GHEA Grapalat"/>
                <w:sz w:val="22"/>
                <w:vertAlign w:val="superscript"/>
                <w:lang w:val="hy-AM"/>
              </w:rPr>
              <w:t xml:space="preserve">2 </w:t>
            </w:r>
            <w:r w:rsidRPr="007403EF">
              <w:rPr>
                <w:rFonts w:ascii="GHEA Grapalat" w:eastAsia="Calibri" w:hAnsi="GHEA Grapalat"/>
                <w:sz w:val="22"/>
                <w:lang w:val="hy-AM"/>
              </w:rPr>
              <w:t>մակերեսով</w:t>
            </w:r>
            <w:r w:rsidRPr="007403EF">
              <w:rPr>
                <w:rFonts w:ascii="GHEA Grapalat" w:hAnsi="GHEA Grapalat"/>
                <w:bCs/>
                <w:color w:val="000000"/>
                <w:sz w:val="22"/>
                <w:lang w:val="hy-AM"/>
              </w:rPr>
              <w:t>),</w:t>
            </w:r>
            <w:r w:rsidR="00A37391">
              <w:rPr>
                <w:rFonts w:ascii="GHEA Grapalat" w:hAnsi="GHEA Grapalat"/>
                <w:bCs/>
                <w:color w:val="000000"/>
                <w:sz w:val="22"/>
                <w:lang w:val="hy-AM"/>
              </w:rPr>
              <w:t xml:space="preserve"> </w:t>
            </w:r>
            <w:r w:rsidR="00405A37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ասֆալտբետոն</w:t>
            </w:r>
            <w:r w:rsidR="00B740D0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ե </w:t>
            </w:r>
            <w:r w:rsidR="00405A37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 ծածկույթով մայթերի հիմնանորոգում։</w:t>
            </w:r>
          </w:p>
          <w:p w14:paraId="676ECB6F" w14:textId="4A4EEAB8" w:rsidR="00405A37" w:rsidRDefault="00F75A76" w:rsidP="00405A37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403EF">
              <w:rPr>
                <w:rFonts w:ascii="GHEA Grapalat" w:hAnsi="GHEA Grapalat"/>
                <w:b/>
                <w:sz w:val="22"/>
                <w:u w:val="single"/>
                <w:lang w:val="hy-AM"/>
              </w:rPr>
              <w:t>Գետարգել գյուղի</w:t>
            </w:r>
            <w:r w:rsidR="003F7EAB">
              <w:rPr>
                <w:rFonts w:ascii="GHEA Grapalat" w:hAnsi="GHEA Grapalat"/>
                <w:b/>
                <w:sz w:val="22"/>
                <w:lang w:val="hy-AM"/>
              </w:rPr>
              <w:t xml:space="preserve"> </w:t>
            </w:r>
            <w:r w:rsidRPr="007403EF">
              <w:rPr>
                <w:rFonts w:ascii="GHEA Grapalat" w:eastAsia="Times New Roman" w:hAnsi="GHEA Grapalat" w:cs="Times New Roman"/>
                <w:bCs/>
                <w:color w:val="000000" w:themeColor="text1"/>
                <w:sz w:val="22"/>
                <w:lang w:val="hy-AM"/>
              </w:rPr>
              <w:t xml:space="preserve">Հ.Վերդյան փողոցի </w:t>
            </w:r>
            <w:r w:rsidRPr="007403EF">
              <w:rPr>
                <w:rFonts w:ascii="GHEA Grapalat" w:hAnsi="GHEA Grapalat"/>
                <w:bCs/>
                <w:color w:val="000000"/>
                <w:sz w:val="22"/>
                <w:lang w:val="hy-AM"/>
              </w:rPr>
              <w:t>2400մ երկարությամբ և 2մ լայնությամբ (4800</w:t>
            </w:r>
            <w:r w:rsidRPr="007403EF">
              <w:rPr>
                <w:rFonts w:ascii="GHEA Grapalat" w:eastAsia="Calibri" w:hAnsi="GHEA Grapalat"/>
                <w:sz w:val="22"/>
                <w:lang w:val="hy-AM"/>
              </w:rPr>
              <w:t>մ</w:t>
            </w:r>
            <w:r w:rsidRPr="007403EF">
              <w:rPr>
                <w:rFonts w:ascii="GHEA Grapalat" w:eastAsia="Calibri" w:hAnsi="GHEA Grapalat"/>
                <w:sz w:val="22"/>
                <w:vertAlign w:val="superscript"/>
                <w:lang w:val="hy-AM"/>
              </w:rPr>
              <w:t xml:space="preserve">2 </w:t>
            </w:r>
            <w:r w:rsidRPr="007403EF">
              <w:rPr>
                <w:rFonts w:ascii="GHEA Grapalat" w:eastAsia="Calibri" w:hAnsi="GHEA Grapalat"/>
                <w:sz w:val="22"/>
                <w:lang w:val="hy-AM"/>
              </w:rPr>
              <w:t>մակերեսով</w:t>
            </w:r>
            <w:r w:rsidRPr="007403EF">
              <w:rPr>
                <w:rFonts w:ascii="GHEA Grapalat" w:hAnsi="GHEA Grapalat"/>
                <w:bCs/>
                <w:color w:val="000000"/>
                <w:sz w:val="22"/>
                <w:lang w:val="hy-AM"/>
              </w:rPr>
              <w:t xml:space="preserve">), </w:t>
            </w:r>
            <w:r w:rsidRPr="007403EF">
              <w:rPr>
                <w:rFonts w:ascii="GHEA Grapalat" w:eastAsia="Times New Roman" w:hAnsi="GHEA Grapalat" w:cs="Times New Roman"/>
                <w:bCs/>
                <w:color w:val="000000" w:themeColor="text1"/>
                <w:sz w:val="22"/>
                <w:lang w:val="hy-AM"/>
              </w:rPr>
              <w:t xml:space="preserve">Ս. Ալեքսանյան փողոցի </w:t>
            </w:r>
            <w:r w:rsidRPr="007403EF">
              <w:rPr>
                <w:rFonts w:ascii="GHEA Grapalat" w:hAnsi="GHEA Grapalat"/>
                <w:bCs/>
                <w:color w:val="000000"/>
                <w:sz w:val="22"/>
                <w:lang w:val="hy-AM"/>
              </w:rPr>
              <w:t>1000մ երկարությամբ և 2մ լայնությամբ (2000</w:t>
            </w:r>
            <w:r w:rsidRPr="007403EF">
              <w:rPr>
                <w:rFonts w:ascii="GHEA Grapalat" w:eastAsia="Calibri" w:hAnsi="GHEA Grapalat"/>
                <w:sz w:val="22"/>
                <w:lang w:val="hy-AM"/>
              </w:rPr>
              <w:t>մ</w:t>
            </w:r>
            <w:r w:rsidRPr="007403EF">
              <w:rPr>
                <w:rFonts w:ascii="GHEA Grapalat" w:eastAsia="Calibri" w:hAnsi="GHEA Grapalat"/>
                <w:sz w:val="22"/>
                <w:vertAlign w:val="superscript"/>
                <w:lang w:val="hy-AM"/>
              </w:rPr>
              <w:t xml:space="preserve">2 </w:t>
            </w:r>
            <w:r w:rsidRPr="007403EF">
              <w:rPr>
                <w:rFonts w:ascii="GHEA Grapalat" w:eastAsia="Calibri" w:hAnsi="GHEA Grapalat"/>
                <w:sz w:val="22"/>
                <w:lang w:val="hy-AM"/>
              </w:rPr>
              <w:t>մակերեսով</w:t>
            </w:r>
            <w:r w:rsidRPr="007403EF">
              <w:rPr>
                <w:rFonts w:ascii="GHEA Grapalat" w:hAnsi="GHEA Grapalat"/>
                <w:bCs/>
                <w:color w:val="000000"/>
                <w:sz w:val="22"/>
                <w:lang w:val="hy-AM"/>
              </w:rPr>
              <w:t xml:space="preserve">), </w:t>
            </w:r>
            <w:r w:rsidRPr="007403EF">
              <w:rPr>
                <w:rFonts w:ascii="GHEA Grapalat" w:eastAsia="Times New Roman" w:hAnsi="GHEA Grapalat" w:cs="Times New Roman"/>
                <w:bCs/>
                <w:sz w:val="22"/>
                <w:lang w:val="hy-AM"/>
              </w:rPr>
              <w:t>Հ.Վերդյան փող. բակային հատվածը 850մ</w:t>
            </w:r>
            <w:r w:rsidRPr="007403EF">
              <w:rPr>
                <w:rFonts w:ascii="GHEA Grapalat" w:eastAsia="Times New Roman" w:hAnsi="GHEA Grapalat" w:cs="Times New Roman"/>
                <w:bCs/>
                <w:sz w:val="22"/>
                <w:vertAlign w:val="superscript"/>
                <w:lang w:val="hy-AM"/>
              </w:rPr>
              <w:t xml:space="preserve">2 </w:t>
            </w:r>
            <w:r w:rsidRPr="007403EF">
              <w:rPr>
                <w:rFonts w:ascii="GHEA Grapalat" w:eastAsia="Times New Roman" w:hAnsi="GHEA Grapalat" w:cs="Times New Roman"/>
                <w:bCs/>
                <w:sz w:val="22"/>
                <w:lang w:val="hy-AM"/>
              </w:rPr>
              <w:t>մակերեսով</w:t>
            </w:r>
            <w:r w:rsidR="00405A37">
              <w:rPr>
                <w:rFonts w:ascii="GHEA Grapalat" w:eastAsia="Times New Roman" w:hAnsi="GHEA Grapalat" w:cs="Times New Roman"/>
                <w:bCs/>
                <w:sz w:val="22"/>
                <w:lang w:val="hy-AM"/>
              </w:rPr>
              <w:t xml:space="preserve"> </w:t>
            </w:r>
            <w:r w:rsidR="00405A37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ասֆալտբետոն</w:t>
            </w:r>
            <w:r w:rsidR="00B740D0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ե</w:t>
            </w:r>
            <w:r w:rsidR="00405A37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 ծածկույթով մայթերի հիմնանորոգում։</w:t>
            </w:r>
          </w:p>
          <w:p w14:paraId="3EB22736" w14:textId="47180165" w:rsidR="00E453C3" w:rsidRPr="007403EF" w:rsidRDefault="003F7EAB" w:rsidP="00E453C3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>
              <w:rPr>
                <w:rFonts w:ascii="GHEA Grapalat" w:eastAsia="Times New Roman" w:hAnsi="GHEA Grapalat" w:cs="Times New Roman"/>
                <w:bCs/>
                <w:sz w:val="22"/>
                <w:lang w:val="hy-AM"/>
              </w:rPr>
              <w:t xml:space="preserve">Աշխատանքի ընթացքում </w:t>
            </w:r>
            <w:r w:rsidR="00E453C3"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ապահովել</w:t>
            </w:r>
            <w:r w:rsidR="00F75A76"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ո</w:t>
            </w:r>
            <w:r w:rsidR="00E453C3"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, որ նյութերը համապատասխանեն որակի չափանիշներին և բնութագրերին:</w:t>
            </w:r>
          </w:p>
          <w:p w14:paraId="5397279F" w14:textId="77777777" w:rsidR="00E453C3" w:rsidRPr="003C0599" w:rsidRDefault="00E453C3" w:rsidP="00E453C3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3C0599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Մշակել շինարարության մանրամասն պլան և ժամանակացույց՝ համակարգելով շահագրգիռ կողմերի հետ՝ խափանումները նվազագույնի հասցնելու համար: Կատարել մայթերի վերանորոգման աշխատանքներ ըստ ժամանակացույցի` կիրառելով համապատասխան տեխնիկա և նյութեր: Պարբերաբար կատարել ստուգումներ՝ ապահովելու որակի վերահսկողությունը և տեխնիկական պայմաններին համապատասխանելը:</w:t>
            </w:r>
          </w:p>
          <w:p w14:paraId="5EBB6A3D" w14:textId="066239E1" w:rsidR="005A5C4E" w:rsidRPr="007403EF" w:rsidRDefault="00E453C3" w:rsidP="00E453C3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3C0599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Իրականացնել բնապահպանական միջոցառումներ՝ նվազագույնի հասցնելու շինարարական գործունեության ազդեցությունը։</w:t>
            </w:r>
          </w:p>
        </w:tc>
      </w:tr>
      <w:tr w:rsidR="005A5C4E" w:rsidRPr="00B740D0" w14:paraId="6DA102F9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E1A2427" w14:textId="77777777" w:rsidR="005A5C4E" w:rsidRPr="003C0599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Ծրագրի իրականացման արդյունքում համայնքին սեփականության իրավունքով պատկանող հիմնական միջոցների արժեքի ավելացում բացառությամբ բազմաբնակարան շենքերի ընդհանուր բաժնային սեփականության գույքի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E6EA65" w14:textId="3568E213" w:rsidR="00F75A76" w:rsidRPr="007403EF" w:rsidRDefault="00F75A76" w:rsidP="00F75A76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 w:eastAsia="ru-RU"/>
              </w:rPr>
            </w:pPr>
            <w:r w:rsidRPr="007403EF">
              <w:rPr>
                <w:rFonts w:ascii="GHEA Grapalat" w:eastAsia="Times New Roman" w:hAnsi="GHEA Grapalat"/>
                <w:sz w:val="22"/>
                <w:lang w:val="hy-AM" w:eastAsia="ru-RU"/>
              </w:rPr>
              <w:t>Ներհամայնքային մայթերի հիմնանորոգման արդյունքում կունենանք  բարեկարգ փողոցներ, ինչը կներառվի համայնքային սեփականություն հանդիսացող գույքի ցանկում։ Ծրագրի իրականացման արդյունքում համայնքային սեփականություն հանդիսացող հիմնական միջոցների՝  մայթերի, արժեքը կավելանա ծրագրի արժեքի</w:t>
            </w:r>
            <w:r w:rsidRPr="007403EF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7403EF">
              <w:rPr>
                <w:rFonts w:ascii="GHEA Grapalat" w:eastAsia="Times New Roman" w:hAnsi="GHEA Grapalat"/>
                <w:sz w:val="22"/>
                <w:lang w:val="hy-AM" w:eastAsia="ru-RU"/>
              </w:rPr>
              <w:t>չափով։</w:t>
            </w:r>
          </w:p>
          <w:p w14:paraId="1BE9A664" w14:textId="3DBAE26F" w:rsidR="005A5C4E" w:rsidRPr="007403EF" w:rsidRDefault="00F75A76" w:rsidP="00F75A7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hy-AM" w:eastAsia="ru-RU"/>
              </w:rPr>
              <w:lastRenderedPageBreak/>
              <w:t>Ծրագրով նախատեսվող ծախսերը կապիտալ բնույթի են:</w:t>
            </w:r>
          </w:p>
        </w:tc>
      </w:tr>
      <w:tr w:rsidR="005A5C4E" w:rsidRPr="00B740D0" w14:paraId="7CF99E7B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4FBF095" w14:textId="77777777" w:rsidR="005A5C4E" w:rsidRPr="003C0599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lastRenderedPageBreak/>
              <w:t>Ծրագրի ազդեցությունը համայնքի և շահառուների վրա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497425" w14:textId="2DA09938" w:rsidR="005A5C4E" w:rsidRPr="007403EF" w:rsidRDefault="00F75A76" w:rsidP="00F75A76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403EF">
              <w:rPr>
                <w:rFonts w:ascii="GHEA Grapalat" w:eastAsia="Times New Roman" w:hAnsi="GHEA Grapalat"/>
                <w:sz w:val="22"/>
                <w:lang w:val="hy-AM" w:eastAsia="ru-RU"/>
              </w:rPr>
              <w:t>Համայնքի</w:t>
            </w:r>
            <w:r w:rsidR="00AE0E11" w:rsidRPr="007403EF">
              <w:rPr>
                <w:rFonts w:ascii="GHEA Grapalat" w:eastAsia="Times New Roman" w:hAnsi="GHEA Grapalat"/>
                <w:sz w:val="22"/>
                <w:lang w:val="hy-AM" w:eastAsia="ru-RU"/>
              </w:rPr>
              <w:t xml:space="preserve"> մայթերի հիմնանորոգման</w:t>
            </w:r>
            <w:r w:rsidRPr="007403EF">
              <w:rPr>
                <w:rFonts w:ascii="GHEA Grapalat" w:eastAsia="Times New Roman" w:hAnsi="GHEA Grapalat"/>
                <w:sz w:val="22"/>
                <w:lang w:val="hy-AM" w:eastAsia="ru-RU"/>
              </w:rPr>
              <w:t xml:space="preserve"> արդյունքում</w:t>
            </w:r>
            <w:r w:rsidRPr="007403EF">
              <w:rPr>
                <w:rFonts w:ascii="GHEA Grapalat" w:hAnsi="GHEA Grapalat"/>
                <w:sz w:val="22"/>
                <w:lang w:val="hy-AM"/>
              </w:rPr>
              <w:t xml:space="preserve">՝ </w:t>
            </w:r>
            <w:r w:rsidRPr="003C0599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8</w:t>
            </w:r>
            <w:r w:rsidRPr="003C0599">
              <w:rPr>
                <w:rFonts w:ascii="Calibri" w:eastAsia="Times New Roman" w:hAnsi="Calibri" w:cs="Calibri"/>
                <w:color w:val="000000"/>
                <w:sz w:val="22"/>
                <w:lang w:val="hy-AM"/>
              </w:rPr>
              <w:t> </w:t>
            </w:r>
            <w:r w:rsidRPr="003C0599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511 </w:t>
            </w:r>
            <w:r w:rsidRPr="007403EF">
              <w:rPr>
                <w:rFonts w:ascii="GHEA Grapalat" w:eastAsia="Times New Roman" w:hAnsi="GHEA Grapalat"/>
                <w:sz w:val="22"/>
                <w:lang w:val="hy-AM" w:eastAsia="ru-RU"/>
              </w:rPr>
              <w:t xml:space="preserve"> բնակիչներ, որը կազմում է համայնքի բնակչության  9</w:t>
            </w:r>
            <w:r w:rsidR="00AE0E11" w:rsidRPr="007403EF">
              <w:rPr>
                <w:rFonts w:ascii="GHEA Grapalat" w:eastAsia="Times New Roman" w:hAnsi="GHEA Grapalat"/>
                <w:sz w:val="22"/>
                <w:lang w:val="hy-AM" w:eastAsia="ru-RU"/>
              </w:rPr>
              <w:t>,3</w:t>
            </w:r>
            <w:r w:rsidRPr="007403EF">
              <w:rPr>
                <w:rFonts w:ascii="GHEA Grapalat" w:eastAsia="Times New Roman" w:hAnsi="GHEA Grapalat"/>
                <w:sz w:val="22"/>
                <w:lang w:val="hy-AM" w:eastAsia="ru-RU"/>
              </w:rPr>
              <w:t xml:space="preserve">%-ը, կունենան հիմնանորոգված </w:t>
            </w:r>
            <w:r w:rsidR="00AE0E11" w:rsidRPr="007403EF">
              <w:rPr>
                <w:rFonts w:ascii="GHEA Grapalat" w:eastAsia="Times New Roman" w:hAnsi="GHEA Grapalat"/>
                <w:sz w:val="22"/>
                <w:lang w:val="hy-AM" w:eastAsia="ru-RU"/>
              </w:rPr>
              <w:t>մայթեր</w:t>
            </w:r>
            <w:r w:rsidRPr="007403EF">
              <w:rPr>
                <w:rFonts w:ascii="GHEA Grapalat" w:eastAsia="Times New Roman" w:hAnsi="GHEA Grapalat"/>
                <w:sz w:val="22"/>
                <w:lang w:val="hy-AM" w:eastAsia="ru-RU"/>
              </w:rPr>
              <w:t xml:space="preserve">, կբարձրանա բնակչության տեղաշարժի հարմարավետության  մակարդակը: Ծրագրով նախատեսված ծախսերը հանդիսանում են կապիտալ բնույթի։ </w:t>
            </w:r>
            <w:r w:rsidRPr="007403EF">
              <w:rPr>
                <w:rFonts w:ascii="GHEA Grapalat" w:eastAsia="Times New Roman" w:hAnsi="GHEA Grapalat"/>
                <w:sz w:val="22"/>
                <w:lang w:val="hy-AM" w:eastAsia="ru-RU"/>
              </w:rPr>
              <w:br/>
              <w:t xml:space="preserve">Վերանորոգվող </w:t>
            </w:r>
            <w:r w:rsidR="00AE0E11" w:rsidRPr="007403EF">
              <w:rPr>
                <w:rFonts w:ascii="GHEA Grapalat" w:eastAsia="Times New Roman" w:hAnsi="GHEA Grapalat"/>
                <w:sz w:val="22"/>
                <w:lang w:val="hy-AM" w:eastAsia="ru-RU"/>
              </w:rPr>
              <w:t xml:space="preserve">մայերը գտնվում են </w:t>
            </w:r>
            <w:r w:rsidRPr="007403EF">
              <w:rPr>
                <w:rFonts w:ascii="GHEA Grapalat" w:eastAsia="Times New Roman" w:hAnsi="GHEA Grapalat"/>
                <w:sz w:val="22"/>
                <w:lang w:val="hy-AM" w:eastAsia="ru-RU"/>
              </w:rPr>
              <w:t>գլխավոր</w:t>
            </w:r>
            <w:r w:rsidR="00AE0E11" w:rsidRPr="007403EF">
              <w:rPr>
                <w:rFonts w:ascii="GHEA Grapalat" w:eastAsia="Times New Roman" w:hAnsi="GHEA Grapalat"/>
                <w:sz w:val="22"/>
                <w:lang w:val="hy-AM" w:eastAsia="ru-RU"/>
              </w:rPr>
              <w:t xml:space="preserve"> ճանապարհների վրա</w:t>
            </w:r>
            <w:r w:rsidRPr="007403EF">
              <w:rPr>
                <w:rFonts w:ascii="GHEA Grapalat" w:eastAsia="Times New Roman" w:hAnsi="GHEA Grapalat"/>
                <w:sz w:val="22"/>
                <w:lang w:val="hy-AM" w:eastAsia="ru-RU"/>
              </w:rPr>
              <w:t>, որոնք կից են դպրոցներին և բնակեցված թաղամասներին։</w:t>
            </w:r>
          </w:p>
        </w:tc>
      </w:tr>
      <w:tr w:rsidR="005A5C4E" w:rsidRPr="00B740D0" w14:paraId="6604B342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F41DC3B" w14:textId="77777777" w:rsidR="005A5C4E" w:rsidRPr="003C0599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Նշել ծրագրի իրականացման ընթացքում ստեղծվող ժամանակավոր և հիմնական աշխատատեղերի քանակը և դրանց նկարագրությունը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AA8D89" w14:textId="0D32F714" w:rsidR="005A5C4E" w:rsidRPr="003C0599" w:rsidRDefault="00D9769F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3C0599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Ծրագրի իրականացման ընթացքում մոտավոր կստեղծվի 50</w:t>
            </w:r>
            <w:r w:rsidR="00AE0E11" w:rsidRPr="003C0599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 </w:t>
            </w:r>
            <w:r w:rsidRPr="003C0599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ժամանակավոր աշխատատեղեր։</w:t>
            </w:r>
          </w:p>
        </w:tc>
      </w:tr>
      <w:tr w:rsidR="005A5C4E" w:rsidRPr="007403EF" w14:paraId="089AE257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D5DD9CB" w14:textId="77777777" w:rsidR="005A5C4E" w:rsidRPr="003C0599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Համայնքի նախորդ տարվա բյուջեն և բյուջեի կատարողականը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793362" w14:textId="1417D068" w:rsidR="005A5C4E" w:rsidRPr="007403EF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  <w:proofErr w:type="spellStart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Նախորդ</w:t>
            </w:r>
            <w:proofErr w:type="spellEnd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տարվա</w:t>
            </w:r>
            <w:proofErr w:type="spellEnd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բյուջեն</w:t>
            </w:r>
            <w:proofErr w:type="spellEnd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` </w:t>
            </w:r>
            <w:r w:rsidR="00D9769F"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7</w:t>
            </w:r>
            <w:r w:rsidR="00D9769F" w:rsidRPr="007403E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  <w:r w:rsidR="00D9769F"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248</w:t>
            </w:r>
            <w:r w:rsidR="00D9769F" w:rsidRPr="007403E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  <w:r w:rsidR="00D9769F"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645.0</w:t>
            </w:r>
            <w:r w:rsidR="00D9769F"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hy-AM" w:eastAsia="ru-RU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դրամ</w:t>
            </w:r>
            <w:proofErr w:type="spellEnd"/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4"/>
              <w:gridCol w:w="1158"/>
              <w:gridCol w:w="1188"/>
              <w:gridCol w:w="1158"/>
            </w:tblGrid>
            <w:tr w:rsidR="005A5C4E" w:rsidRPr="007403EF" w14:paraId="68788C2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B5335B" w14:textId="77777777" w:rsidR="005A5C4E" w:rsidRPr="007403EF" w:rsidRDefault="005A5C4E" w:rsidP="005A5C4E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801489" w14:textId="77777777" w:rsidR="005A5C4E" w:rsidRPr="007403EF" w:rsidRDefault="005A5C4E" w:rsidP="005A5C4E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Պլանը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A08383" w14:textId="77777777" w:rsidR="005A5C4E" w:rsidRPr="007403EF" w:rsidRDefault="005A5C4E" w:rsidP="005A5C4E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Փաստացին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E23E30" w14:textId="77777777" w:rsidR="005A5C4E" w:rsidRPr="007403EF" w:rsidRDefault="005A5C4E" w:rsidP="005A5C4E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Տոկոսը</w:t>
                  </w:r>
                  <w:proofErr w:type="spellEnd"/>
                </w:p>
              </w:tc>
            </w:tr>
            <w:tr w:rsidR="00D9769F" w:rsidRPr="007403EF" w14:paraId="18093BFE" w14:textId="77777777" w:rsidTr="0052511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A6AB42" w14:textId="77777777" w:rsidR="00D9769F" w:rsidRPr="007403EF" w:rsidRDefault="00D9769F" w:rsidP="00D9769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Ընդամենը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՝</w:t>
                  </w:r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եկամուտները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br/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այդ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թվում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04E80E" w14:textId="0BB25A73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5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315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473C46" w14:textId="67EDEC27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6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190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757.2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E02572" w14:textId="52FF42A7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5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315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D9769F" w:rsidRPr="007403EF" w14:paraId="0C914E77" w14:textId="77777777" w:rsidTr="0052511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4F2DE1" w14:textId="77777777" w:rsidR="00D9769F" w:rsidRPr="007403EF" w:rsidRDefault="00D9769F" w:rsidP="00D9769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-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Վարչական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որից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9FE9D4" w14:textId="115E7A13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860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DA42BB" w14:textId="2AE53D17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776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723.8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3EDC2C" w14:textId="727E47F3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860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D9769F" w:rsidRPr="007403EF" w14:paraId="1F5D3187" w14:textId="77777777" w:rsidTr="0052511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7BF3D6" w14:textId="77777777" w:rsidR="00D9769F" w:rsidRPr="007403EF" w:rsidRDefault="00D9769F" w:rsidP="00D9769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Սեփական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4632F4" w14:textId="45E70388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288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860.9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1DAF28" w14:textId="1212C618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127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871.9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D55650" w14:textId="678B2205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288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860.9</w:t>
                  </w:r>
                </w:p>
              </w:tc>
            </w:tr>
            <w:tr w:rsidR="00D9769F" w:rsidRPr="007403EF" w14:paraId="2D1CA07E" w14:textId="77777777" w:rsidTr="0052511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41C243" w14:textId="77777777" w:rsidR="00D9769F" w:rsidRPr="007403EF" w:rsidRDefault="00D9769F" w:rsidP="00D9769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-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C66359" w14:textId="25BFB8F9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455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DE3376" w14:textId="5F722E64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414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033.4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68FF72" w14:textId="5788B5AA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455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D9769F" w:rsidRPr="007403EF" w14:paraId="414ABF68" w14:textId="77777777" w:rsidTr="0052511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45C0B7" w14:textId="77777777" w:rsidR="00D9769F" w:rsidRPr="007403EF" w:rsidRDefault="00D9769F" w:rsidP="00D9769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Ընդամենը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՝</w:t>
                  </w:r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br/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որից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FEF623" w14:textId="26EBC423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7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248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645.0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356566" w14:textId="77CE5B05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5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728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597.1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7FB4DF" w14:textId="5F301706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7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248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645.0</w:t>
                  </w:r>
                </w:p>
              </w:tc>
            </w:tr>
            <w:tr w:rsidR="00D9769F" w:rsidRPr="007403EF" w14:paraId="3E6FDD72" w14:textId="77777777" w:rsidTr="0052511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9DBDF0" w14:textId="77777777" w:rsidR="00D9769F" w:rsidRPr="007403EF" w:rsidRDefault="00D9769F" w:rsidP="00D9769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Վարչական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8C9321" w14:textId="450C2F3E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860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F5250B" w14:textId="7F9135AC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716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875.6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9AD87C" w14:textId="61B94FEF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860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D9769F" w:rsidRPr="007403EF" w14:paraId="47787AF2" w14:textId="77777777" w:rsidTr="0052511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8F346E" w14:textId="77777777" w:rsidR="00D9769F" w:rsidRPr="007403EF" w:rsidRDefault="00D9769F" w:rsidP="00D9769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-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DB4DE1" w14:textId="2168C0D3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388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645.0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479C7C" w14:textId="62D450F1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011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721.5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4B2287" w14:textId="3140C4A7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388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645.0</w:t>
                  </w:r>
                </w:p>
              </w:tc>
            </w:tr>
            <w:tr w:rsidR="00D9769F" w:rsidRPr="007403EF" w14:paraId="1DC17BF4" w14:textId="77777777" w:rsidTr="0052511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1170F3" w14:textId="77777777" w:rsidR="00D9769F" w:rsidRPr="007403EF" w:rsidRDefault="00D9769F" w:rsidP="00D9769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փաստացի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ծախսերը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Pr="007403EF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որից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270EB7" w14:textId="481BBB75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388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645.0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6C66CF" w14:textId="13AF8CB4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011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721.5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B0F55C" w14:textId="4F0418A8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388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645.0</w:t>
                  </w:r>
                </w:p>
              </w:tc>
            </w:tr>
            <w:tr w:rsidR="00D9769F" w:rsidRPr="007403EF" w14:paraId="1FE39F5F" w14:textId="77777777" w:rsidTr="0052511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BCF597" w14:textId="77777777" w:rsidR="00D9769F" w:rsidRPr="007403EF" w:rsidRDefault="00D9769F" w:rsidP="00D9769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ճանապարհաշինություն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26734D" w14:textId="617E253B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830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133.0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223BD2" w14:textId="73751F45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226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078.7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5DC1E0" w14:textId="174F65FA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830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133.0</w:t>
                  </w:r>
                </w:p>
              </w:tc>
            </w:tr>
            <w:tr w:rsidR="00D9769F" w:rsidRPr="007403EF" w14:paraId="476709CB" w14:textId="77777777" w:rsidTr="0052511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65AFB0" w14:textId="77777777" w:rsidR="00D9769F" w:rsidRPr="007403EF" w:rsidRDefault="00D9769F" w:rsidP="00D9769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ջրամատակարարում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11EB46" w14:textId="28516674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58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7BAB7C" w14:textId="4B3B3E76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41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863.0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6E595C" w14:textId="3543BAF9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58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D9769F" w:rsidRPr="007403EF" w14:paraId="0AA4FE83" w14:textId="77777777" w:rsidTr="0052511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EF95D3" w14:textId="77777777" w:rsidR="00D9769F" w:rsidRPr="007403EF" w:rsidRDefault="00D9769F" w:rsidP="00D9769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փողոցային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լուսավորություն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539AC4" w14:textId="0C8E14E1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188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860.0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65263F" w14:textId="0C11580D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89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020.9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791EF1" w14:textId="02C272B0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188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860.0</w:t>
                  </w:r>
                </w:p>
              </w:tc>
            </w:tr>
            <w:tr w:rsidR="00D9769F" w:rsidRPr="007403EF" w14:paraId="176328FE" w14:textId="77777777" w:rsidTr="0052511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C49DD6" w14:textId="77777777" w:rsidR="00D9769F" w:rsidRPr="007403EF" w:rsidRDefault="00D9769F" w:rsidP="00D9769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գյուղատնտեսություն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E8080F" w14:textId="106BA518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8A2841" w14:textId="0CA9504E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370261" w14:textId="78B67E50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9769F" w:rsidRPr="007403EF" w14:paraId="1C96FE84" w14:textId="77777777" w:rsidTr="0052511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286560" w14:textId="68A5D5E2" w:rsidR="00D9769F" w:rsidRPr="007403EF" w:rsidRDefault="00D9769F" w:rsidP="00D9769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-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բնակարանային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շինարարություն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C5EA31" w14:textId="3354FD40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137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hy-AM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444.0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B63D3B" w14:textId="1794E99D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43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hy-AM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104.0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57DBC5" w14:textId="2A898828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137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hy-AM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444.0</w:t>
                  </w:r>
                </w:p>
              </w:tc>
            </w:tr>
            <w:tr w:rsidR="00D9769F" w:rsidRPr="007403EF" w14:paraId="6CBD3C51" w14:textId="77777777" w:rsidTr="0052511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AEE1A5" w14:textId="71FBB6DA" w:rsidR="00D9769F" w:rsidRPr="007403EF" w:rsidRDefault="00D9769F" w:rsidP="00D9769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-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շրջակա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միջավայրի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պաշտպանություն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137306" w14:textId="26B80984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101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hy-AM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307F39" w14:textId="49075751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40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hy-AM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900.5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8DA9F1" w14:textId="21790FF1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101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hy-AM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000.0</w:t>
                  </w:r>
                </w:p>
              </w:tc>
            </w:tr>
          </w:tbl>
          <w:p w14:paraId="32BFF15A" w14:textId="77777777" w:rsidR="005A5C4E" w:rsidRPr="007403EF" w:rsidRDefault="005A5C4E" w:rsidP="005A5C4E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</w:tr>
      <w:tr w:rsidR="005A5C4E" w:rsidRPr="007403EF" w14:paraId="0AF4777F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8E9D283" w14:textId="77777777" w:rsidR="005A5C4E" w:rsidRPr="007403EF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7403E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 </w:t>
            </w:r>
            <w:proofErr w:type="spellStart"/>
            <w:r w:rsidRPr="007403EF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ընթացիկ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տարվա</w:t>
            </w:r>
            <w:proofErr w:type="spellEnd"/>
            <w:r w:rsidRPr="007403E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 </w:t>
            </w:r>
            <w:proofErr w:type="spellStart"/>
            <w:r w:rsidRPr="007403EF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բյուջեն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3DBA30" w14:textId="4905687A" w:rsidR="005A5C4E" w:rsidRPr="007403EF" w:rsidRDefault="00D9769F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8 690 007.2</w:t>
            </w:r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5A5C4E"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դրամ</w:t>
            </w:r>
            <w:proofErr w:type="spellEnd"/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8"/>
              <w:gridCol w:w="1510"/>
            </w:tblGrid>
            <w:tr w:rsidR="005A5C4E" w:rsidRPr="007403EF" w14:paraId="7D930855" w14:textId="77777777" w:rsidTr="00D9769F">
              <w:trPr>
                <w:tblCellSpacing w:w="0" w:type="dxa"/>
              </w:trPr>
              <w:tc>
                <w:tcPr>
                  <w:tcW w:w="5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1CB208" w14:textId="77777777" w:rsidR="005A5C4E" w:rsidRPr="007403EF" w:rsidRDefault="005A5C4E" w:rsidP="005A5C4E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E6BAA5" w14:textId="77777777" w:rsidR="005A5C4E" w:rsidRPr="007403EF" w:rsidRDefault="005A5C4E" w:rsidP="005A5C4E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Պլանը</w:t>
                  </w:r>
                  <w:proofErr w:type="spellEnd"/>
                </w:p>
              </w:tc>
            </w:tr>
            <w:tr w:rsidR="00D9769F" w:rsidRPr="007403EF" w14:paraId="3344F8B1" w14:textId="77777777" w:rsidTr="00D9769F">
              <w:trPr>
                <w:tblCellSpacing w:w="0" w:type="dxa"/>
              </w:trPr>
              <w:tc>
                <w:tcPr>
                  <w:tcW w:w="5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B38E28" w14:textId="77777777" w:rsidR="00D9769F" w:rsidRPr="007403EF" w:rsidRDefault="00D9769F" w:rsidP="00D9769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Ընդամենը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՝</w:t>
                  </w:r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եկամուտների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պլանավորում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br/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այդ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թվում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614FF3" w14:textId="792531CC" w:rsidR="00D9769F" w:rsidRPr="007403EF" w:rsidRDefault="00D9769F" w:rsidP="00D9769F">
                  <w:pPr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6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hy-AM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574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hy-AM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754.4</w:t>
                  </w:r>
                </w:p>
              </w:tc>
            </w:tr>
            <w:tr w:rsidR="00D9769F" w:rsidRPr="007403EF" w14:paraId="12921399" w14:textId="77777777" w:rsidTr="00D9769F">
              <w:trPr>
                <w:tblCellSpacing w:w="0" w:type="dxa"/>
              </w:trPr>
              <w:tc>
                <w:tcPr>
                  <w:tcW w:w="5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0568DA" w14:textId="77777777" w:rsidR="00D9769F" w:rsidRPr="007403EF" w:rsidRDefault="00D9769F" w:rsidP="00D9769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Վարչական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որից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946923" w14:textId="10A67818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4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hy-AM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650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hy-AM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  <w:t>000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.0</w:t>
                  </w:r>
                </w:p>
              </w:tc>
            </w:tr>
            <w:tr w:rsidR="00D9769F" w:rsidRPr="007403EF" w14:paraId="23AC6620" w14:textId="77777777" w:rsidTr="00D9769F">
              <w:trPr>
                <w:tblCellSpacing w:w="0" w:type="dxa"/>
              </w:trPr>
              <w:tc>
                <w:tcPr>
                  <w:tcW w:w="5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068AB0" w14:textId="77777777" w:rsidR="00D9769F" w:rsidRPr="007403EF" w:rsidRDefault="00D9769F" w:rsidP="00D9769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սեփական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032B99" w14:textId="5C634608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415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873.7</w:t>
                  </w:r>
                </w:p>
              </w:tc>
            </w:tr>
            <w:tr w:rsidR="00D9769F" w:rsidRPr="007403EF" w14:paraId="26625AE6" w14:textId="77777777" w:rsidTr="00D9769F">
              <w:trPr>
                <w:tblCellSpacing w:w="0" w:type="dxa"/>
              </w:trPr>
              <w:tc>
                <w:tcPr>
                  <w:tcW w:w="5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D68F6D" w14:textId="77777777" w:rsidR="00D9769F" w:rsidRPr="007403EF" w:rsidRDefault="00D9769F" w:rsidP="00D9769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490C1B" w14:textId="185A6D22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924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754.4</w:t>
                  </w:r>
                </w:p>
              </w:tc>
            </w:tr>
            <w:tr w:rsidR="00D9769F" w:rsidRPr="007403EF" w14:paraId="14A9C82D" w14:textId="77777777" w:rsidTr="00D9769F">
              <w:trPr>
                <w:tblCellSpacing w:w="0" w:type="dxa"/>
              </w:trPr>
              <w:tc>
                <w:tcPr>
                  <w:tcW w:w="5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460365" w14:textId="77777777" w:rsidR="00D9769F" w:rsidRPr="007403EF" w:rsidRDefault="00D9769F" w:rsidP="00D9769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lastRenderedPageBreak/>
                    <w:t>Ընդամենը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՝</w:t>
                  </w:r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br/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որից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FD0B5C" w14:textId="4A5A7DE2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8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690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007.2</w:t>
                  </w:r>
                </w:p>
              </w:tc>
            </w:tr>
            <w:tr w:rsidR="00D9769F" w:rsidRPr="007403EF" w14:paraId="2A514583" w14:textId="77777777" w:rsidTr="00D9769F">
              <w:trPr>
                <w:tblCellSpacing w:w="0" w:type="dxa"/>
              </w:trPr>
              <w:tc>
                <w:tcPr>
                  <w:tcW w:w="5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713492" w14:textId="77777777" w:rsidR="00D9769F" w:rsidRPr="007403EF" w:rsidRDefault="00D9769F" w:rsidP="00D9769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Վարչական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FAB728" w14:textId="5EB0D7D0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4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650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D9769F" w:rsidRPr="007403EF" w14:paraId="7C0D1EF1" w14:textId="77777777" w:rsidTr="00D9769F">
              <w:trPr>
                <w:tblCellSpacing w:w="0" w:type="dxa"/>
              </w:trPr>
              <w:tc>
                <w:tcPr>
                  <w:tcW w:w="5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E46D1D" w14:textId="77777777" w:rsidR="00D9769F" w:rsidRPr="007403EF" w:rsidRDefault="00D9769F" w:rsidP="00D9769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-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3A9FB0" w14:textId="568DDD02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4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040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007.2</w:t>
                  </w:r>
                </w:p>
              </w:tc>
            </w:tr>
            <w:tr w:rsidR="00D9769F" w:rsidRPr="007403EF" w14:paraId="6226C9B5" w14:textId="77777777" w:rsidTr="00D9769F">
              <w:trPr>
                <w:tblCellSpacing w:w="0" w:type="dxa"/>
              </w:trPr>
              <w:tc>
                <w:tcPr>
                  <w:tcW w:w="5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68F512" w14:textId="77777777" w:rsidR="00D9769F" w:rsidRPr="007403EF" w:rsidRDefault="00D9769F" w:rsidP="00D9769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պլանավորված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ծախսերը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Pr="007403EF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որից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8E6E35" w14:textId="7732BE2E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4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040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007.2</w:t>
                  </w:r>
                </w:p>
              </w:tc>
            </w:tr>
            <w:tr w:rsidR="00D9769F" w:rsidRPr="007403EF" w14:paraId="49D9C863" w14:textId="77777777" w:rsidTr="00D9769F">
              <w:trPr>
                <w:tblCellSpacing w:w="0" w:type="dxa"/>
              </w:trPr>
              <w:tc>
                <w:tcPr>
                  <w:tcW w:w="5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151886" w14:textId="16960C2A" w:rsidR="00D9769F" w:rsidRPr="007403EF" w:rsidRDefault="00D9769F" w:rsidP="00D9769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ճանապարհաշինություն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5A7226" w14:textId="347E8368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972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965.3</w:t>
                  </w:r>
                </w:p>
              </w:tc>
            </w:tr>
            <w:tr w:rsidR="00D9769F" w:rsidRPr="007403EF" w14:paraId="7A49B559" w14:textId="77777777" w:rsidTr="00D9769F">
              <w:trPr>
                <w:tblCellSpacing w:w="0" w:type="dxa"/>
              </w:trPr>
              <w:tc>
                <w:tcPr>
                  <w:tcW w:w="5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E95ABA" w14:textId="39DBEB0E" w:rsidR="00D9769F" w:rsidRPr="007403EF" w:rsidRDefault="00D9769F" w:rsidP="00D9769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փողոցային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լուսավորություն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4A6678" w14:textId="08FBC80E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131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073.0</w:t>
                  </w:r>
                </w:p>
              </w:tc>
            </w:tr>
            <w:tr w:rsidR="00D9769F" w:rsidRPr="007403EF" w14:paraId="2F789804" w14:textId="77777777" w:rsidTr="00D9769F">
              <w:trPr>
                <w:tblCellSpacing w:w="0" w:type="dxa"/>
              </w:trPr>
              <w:tc>
                <w:tcPr>
                  <w:tcW w:w="5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BF1A87" w14:textId="462AC8FA" w:rsidR="00D9769F" w:rsidRPr="007403EF" w:rsidRDefault="00D9769F" w:rsidP="00D9769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Վընդհանուր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բնույթի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հանրային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ծառայություններ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69AF58" w14:textId="4D3BE64A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160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010.0</w:t>
                  </w:r>
                </w:p>
              </w:tc>
            </w:tr>
            <w:tr w:rsidR="00D9769F" w:rsidRPr="007403EF" w14:paraId="1D92F6AB" w14:textId="77777777" w:rsidTr="00D9769F">
              <w:trPr>
                <w:tblCellSpacing w:w="0" w:type="dxa"/>
              </w:trPr>
              <w:tc>
                <w:tcPr>
                  <w:tcW w:w="5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6C8B26" w14:textId="5A60F37F" w:rsidR="00D9769F" w:rsidRPr="007403EF" w:rsidRDefault="00D9769F" w:rsidP="00D9769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շրջակա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միջավայրի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պաշտպանություն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230567" w14:textId="79447A5F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95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D9769F" w:rsidRPr="007403EF" w14:paraId="745D7E93" w14:textId="77777777" w:rsidTr="00D9769F">
              <w:trPr>
                <w:tblCellSpacing w:w="0" w:type="dxa"/>
              </w:trPr>
              <w:tc>
                <w:tcPr>
                  <w:tcW w:w="5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0DC514" w14:textId="07EC4DE9" w:rsidR="00D9769F" w:rsidRPr="007403EF" w:rsidRDefault="00D9769F" w:rsidP="00D9769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հանգիստ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մշակույթ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և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կրոն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4E6AA0" w14:textId="4B7FC092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200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D9769F" w:rsidRPr="007403EF" w14:paraId="31294C43" w14:textId="77777777" w:rsidTr="00D9769F">
              <w:trPr>
                <w:tblCellSpacing w:w="0" w:type="dxa"/>
              </w:trPr>
              <w:tc>
                <w:tcPr>
                  <w:tcW w:w="5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E27A377" w14:textId="0F7590FB" w:rsidR="00D9769F" w:rsidRPr="007403EF" w:rsidRDefault="00D9769F" w:rsidP="00D9769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կրթություն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B6E985" w14:textId="185F81FB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156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951.0</w:t>
                  </w:r>
                </w:p>
              </w:tc>
            </w:tr>
          </w:tbl>
          <w:p w14:paraId="41CDB062" w14:textId="77777777" w:rsidR="005A5C4E" w:rsidRPr="007403EF" w:rsidRDefault="005A5C4E" w:rsidP="005A5C4E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</w:tr>
      <w:tr w:rsidR="005A5C4E" w:rsidRPr="00B740D0" w14:paraId="1A36BD8A" w14:textId="77777777" w:rsidTr="009E407C">
        <w:trPr>
          <w:tblCellSpacing w:w="22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F98F915" w14:textId="77777777" w:rsidR="005A5C4E" w:rsidRPr="007403EF" w:rsidRDefault="005A5C4E" w:rsidP="005A5C4E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lastRenderedPageBreak/>
              <w:t>Համայնքի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միջնաժամկետ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ծախսերի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ծրագիրը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989271" w14:textId="2DF2394E" w:rsidR="005A5C4E" w:rsidRPr="007403EF" w:rsidRDefault="005A5C4E" w:rsidP="005A5C4E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Հաստատված</w:t>
            </w:r>
            <w:proofErr w:type="spellEnd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միջնաժամկետ</w:t>
            </w:r>
            <w:proofErr w:type="spellEnd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ծախսերի</w:t>
            </w:r>
            <w:proofErr w:type="spellEnd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ծրագրով</w:t>
            </w:r>
            <w:proofErr w:type="spellEnd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սուբվենցիոն</w:t>
            </w:r>
            <w:proofErr w:type="spellEnd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ծրագրի</w:t>
            </w:r>
            <w:proofErr w:type="spellEnd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տարվա</w:t>
            </w:r>
            <w:proofErr w:type="spellEnd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բյուջեն</w:t>
            </w:r>
            <w:proofErr w:type="spellEnd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` </w:t>
            </w:r>
            <w:r w:rsidR="00D9769F"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3 824 620.0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դրամ</w:t>
            </w:r>
            <w:proofErr w:type="spellEnd"/>
          </w:p>
        </w:tc>
      </w:tr>
      <w:tr w:rsidR="005A5C4E" w:rsidRPr="00B740D0" w14:paraId="03F83045" w14:textId="77777777" w:rsidTr="009E407C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120B5C" w14:textId="77777777" w:rsidR="005A5C4E" w:rsidRPr="007403EF" w:rsidRDefault="005A5C4E" w:rsidP="005A5C4E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4A930C" w14:textId="670E62D3" w:rsidR="005A5C4E" w:rsidRPr="007403EF" w:rsidRDefault="005A5C4E" w:rsidP="005A5C4E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Հաստատված</w:t>
            </w:r>
            <w:proofErr w:type="spellEnd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միջնաժամկետ</w:t>
            </w:r>
            <w:proofErr w:type="spellEnd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ծախսերի</w:t>
            </w:r>
            <w:proofErr w:type="spellEnd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ծրագրով</w:t>
            </w:r>
            <w:proofErr w:type="spellEnd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սուբվենցիոն</w:t>
            </w:r>
            <w:proofErr w:type="spellEnd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ծրագրի</w:t>
            </w:r>
            <w:proofErr w:type="spellEnd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տարվան</w:t>
            </w:r>
            <w:proofErr w:type="spellEnd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հաջորդող</w:t>
            </w:r>
            <w:proofErr w:type="spellEnd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տարվա</w:t>
            </w:r>
            <w:proofErr w:type="spellEnd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բյուջեն</w:t>
            </w:r>
            <w:proofErr w:type="spellEnd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`</w:t>
            </w:r>
            <w:r w:rsidR="00D9769F"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4 900 350.0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դրամ</w:t>
            </w:r>
            <w:proofErr w:type="spellEnd"/>
          </w:p>
        </w:tc>
      </w:tr>
      <w:tr w:rsidR="005A5C4E" w:rsidRPr="007403EF" w14:paraId="58E8D942" w14:textId="77777777" w:rsidTr="009E407C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5CA33A" w14:textId="77777777" w:rsidR="005A5C4E" w:rsidRPr="007403EF" w:rsidRDefault="005A5C4E" w:rsidP="005A5C4E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0"/>
              <w:gridCol w:w="1469"/>
              <w:gridCol w:w="1469"/>
            </w:tblGrid>
            <w:tr w:rsidR="005A5C4E" w:rsidRPr="00B740D0" w14:paraId="606A8F1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EEC8CF" w14:textId="77777777" w:rsidR="005A5C4E" w:rsidRPr="007403EF" w:rsidRDefault="005A5C4E" w:rsidP="005A5C4E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9A4D6B" w14:textId="77777777" w:rsidR="005A5C4E" w:rsidRPr="007403EF" w:rsidRDefault="005A5C4E" w:rsidP="005A5C4E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Ծրագրի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իրականացման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տարի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98DFC2" w14:textId="77777777" w:rsidR="005A5C4E" w:rsidRPr="007403EF" w:rsidRDefault="005A5C4E" w:rsidP="005A5C4E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Ծրագրի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իրականացման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տարվան</w:t>
                  </w:r>
                  <w:proofErr w:type="spellEnd"/>
                </w:p>
                <w:p w14:paraId="50CCEB45" w14:textId="77777777" w:rsidR="005A5C4E" w:rsidRPr="007403EF" w:rsidRDefault="005A5C4E" w:rsidP="005A5C4E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հաջորդող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տարի</w:t>
                  </w:r>
                  <w:proofErr w:type="spellEnd"/>
                </w:p>
              </w:tc>
            </w:tr>
            <w:tr w:rsidR="00D9769F" w:rsidRPr="007403EF" w14:paraId="59898298" w14:textId="77777777" w:rsidTr="0052511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FFEA5F" w14:textId="77777777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Ընդամենը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՝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՝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ըստ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հաստատված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միջնաժամկետ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ծախսերի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ծրագրի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,</w:t>
                  </w:r>
                </w:p>
                <w:p w14:paraId="5ECF453B" w14:textId="77777777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այդ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թվում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FD90D" w14:textId="69DF6C59" w:rsidR="00D9769F" w:rsidRPr="007403EF" w:rsidRDefault="00D9769F" w:rsidP="00D9769F">
                  <w:pPr>
                    <w:tabs>
                      <w:tab w:val="center" w:pos="791"/>
                    </w:tabs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5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550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56A1CA" w14:textId="0153FDD4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5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650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D9769F" w:rsidRPr="007403EF" w14:paraId="3848100A" w14:textId="77777777" w:rsidTr="0052511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63F49D" w14:textId="77777777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Վարչական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որից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ABD406" w14:textId="4FF4B83A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950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F1AB5F" w14:textId="6318ECAC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4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D9769F" w:rsidRPr="007403EF" w14:paraId="041C1D6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9C0FC6" w14:textId="77777777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Սեփական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15E4FC" w14:textId="7EF91370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300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FE9162" w14:textId="22B4CAAA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400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D9769F" w:rsidRPr="007403EF" w14:paraId="4E0B3AB5" w14:textId="77777777" w:rsidTr="0052511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A149EB" w14:textId="77777777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9D911D" w14:textId="12381CA7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700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D4F015" w14:textId="310000E6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800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D9769F" w:rsidRPr="007403EF" w14:paraId="7C0E3B10" w14:textId="77777777" w:rsidTr="00525115">
              <w:trPr>
                <w:trHeight w:val="7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D80CDE" w14:textId="77777777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Ընդամենը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՝</w:t>
                  </w:r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ըստ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հաստատված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միջնաժամկետ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ծախսերի</w:t>
                  </w:r>
                  <w:proofErr w:type="spellEnd"/>
                </w:p>
                <w:p w14:paraId="3E7275B1" w14:textId="77777777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ծրագրի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,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7403EF">
                    <w:rPr>
                      <w:rFonts w:ascii="GHEA Grapalat" w:eastAsia="Times New Roman" w:hAnsi="GHEA Grapalat" w:cs="Arial Unicode"/>
                      <w:sz w:val="20"/>
                      <w:szCs w:val="20"/>
                      <w:lang w:val="en-US"/>
                    </w:rPr>
                    <w:t>որից</w:t>
                  </w:r>
                  <w:proofErr w:type="spellEnd"/>
                  <w:r w:rsidRPr="007403EF">
                    <w:rPr>
                      <w:rFonts w:ascii="GHEA Grapalat" w:eastAsia="Times New Roman" w:hAnsi="GHEA Grapalat" w:cs="Arial Unicode"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19E75C" w14:textId="77756257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7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400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CD8905" w14:textId="5FEBD704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7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600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D9769F" w:rsidRPr="007403EF" w14:paraId="3AFBFB79" w14:textId="77777777" w:rsidTr="0052511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FCC222" w14:textId="77777777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Վարչական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06CCB" w14:textId="47498A05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950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4A6470" w14:textId="2B6684FC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4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D9769F" w:rsidRPr="007403EF" w14:paraId="1A134A24" w14:textId="77777777" w:rsidTr="00525115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EB222D" w14:textId="77777777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8B14A8" w14:textId="3AE18120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450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A431B2" w14:textId="04FAA4C9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600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D9769F" w:rsidRPr="007403EF" w14:paraId="5B525420" w14:textId="77777777" w:rsidTr="00525115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0FFDB3" w14:textId="77777777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ծախսերը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՝</w:t>
                  </w:r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ըստ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հաստատված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միջնաժամկետ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ծախսերի</w:t>
                  </w:r>
                  <w:proofErr w:type="spellEnd"/>
                </w:p>
                <w:p w14:paraId="0D84A5D4" w14:textId="77777777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ծրագրի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որից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DA7BC6" w14:textId="25EF59D8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450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CB38E4" w14:textId="11F149FC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600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D9769F" w:rsidRPr="007403EF" w14:paraId="511AE6B3" w14:textId="77777777" w:rsidTr="00525115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722C8A" w14:textId="77777777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ճանապարհաշինություն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23669A" w14:textId="28C6567A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800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23EBD3" w14:textId="2C8C7A43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Courier New"/>
                      <w:sz w:val="20"/>
                      <w:szCs w:val="20"/>
                      <w:lang w:val="en-US" w:eastAsia="ru-RU"/>
                    </w:rPr>
                    <w:t>1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Courier New"/>
                      <w:sz w:val="20"/>
                      <w:szCs w:val="20"/>
                      <w:lang w:val="en-US" w:eastAsia="ru-RU"/>
                    </w:rPr>
                    <w:t>85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D9769F" w:rsidRPr="007403EF" w14:paraId="643CB678" w14:textId="77777777" w:rsidTr="00525115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115432" w14:textId="77777777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ջրամատակարարում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D7BC9D" w14:textId="0C83AC71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80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6B7A3A" w14:textId="3820F4C9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 xml:space="preserve"> 90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D9769F" w:rsidRPr="007403EF" w14:paraId="1436D3A1" w14:textId="77777777" w:rsidTr="00525115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310AAA" w14:textId="77777777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փողոցային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լուսավորություն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72D2E7" w14:textId="4AEE48FE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190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11DC22" w14:textId="04202D7C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200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D9769F" w:rsidRPr="007403EF" w14:paraId="32E447BF" w14:textId="77777777" w:rsidTr="00525115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4ECA8F" w14:textId="1ED4B75D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-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բնակարանային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շինարարություն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BDB540" w14:textId="1B4308F6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140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DF4845" w14:textId="3748236A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145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D9769F" w:rsidRPr="007403EF" w14:paraId="6FA5949A" w14:textId="77777777" w:rsidTr="00525115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A14B91" w14:textId="34285E94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-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շրջակա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միջավայրի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պաշտպանություն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DCEA12" w14:textId="7BF61124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110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0C79B2" w14:textId="5B844EE2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125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D9769F" w:rsidRPr="007403EF" w14:paraId="24EEB8C5" w14:textId="77777777" w:rsidTr="00525115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42CA5C" w14:textId="77777777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Ենթակառուցվածքների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զարգացմանն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ուղղված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սուբվենցիոն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ծրագրերի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համար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նախատեսված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ծախսերը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ըստ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հաստատված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միջնաժամկետ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ծախսերի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ծրագրի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այդ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թվում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b/>
                      <w:bCs/>
                      <w:sz w:val="20"/>
                      <w:szCs w:val="20"/>
                      <w:lang w:val="en-US"/>
                    </w:rPr>
                    <w:t>՝</w:t>
                  </w:r>
                </w:p>
                <w:p w14:paraId="235A1359" w14:textId="77777777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lastRenderedPageBreak/>
                    <w:t>/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ներկայացնել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սուբվենցիոն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ծրագրերի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համար</w:t>
                  </w:r>
                  <w:proofErr w:type="spellEnd"/>
                </w:p>
                <w:p w14:paraId="51A514B3" w14:textId="77777777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բյուջեից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նախատեսված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գումարները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՝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ըստ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ոլորտների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17E8ED" w14:textId="251284FE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lastRenderedPageBreak/>
                    <w:t>1 840 000.0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4F9407" w14:textId="4A4A7E3F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005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D9769F" w:rsidRPr="007403EF" w14:paraId="739F3D6C" w14:textId="77777777" w:rsidTr="00D9769F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332A71" w14:textId="77777777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ճանապարհաշինություն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F018D4" w14:textId="1813B1FC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200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F54686" w14:textId="7BFBD728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300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D9769F" w:rsidRPr="007403EF" w14:paraId="1E51A20A" w14:textId="77777777" w:rsidTr="00D9769F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0441A9" w14:textId="77777777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ջրամատակարարում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/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ջրահեռացում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57B9C0" w14:textId="7114E03B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150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7DCDEC" w14:textId="037D117C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160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D9769F" w:rsidRPr="007403EF" w14:paraId="5D0D6646" w14:textId="77777777" w:rsidTr="00D9769F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C2222A" w14:textId="77777777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փողոցային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լուսավորություն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A57880" w14:textId="5BF606F6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120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0CBF23" w14:textId="31BE07B3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130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D9769F" w:rsidRPr="007403EF" w14:paraId="335D62D5" w14:textId="77777777" w:rsidTr="00D9769F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196CFC" w14:textId="77777777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գազամատակարարում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76EC6A" w14:textId="6A2E42FB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70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589BCB" w14:textId="3E777513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80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D9769F" w:rsidRPr="007403EF" w14:paraId="73145A25" w14:textId="77777777" w:rsidTr="00D9769F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A5660A" w14:textId="77777777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նախադպրոցական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հաստատություններ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484D40" w14:textId="4BC85974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200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C84BE4" w14:textId="4570E225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220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D9769F" w:rsidRPr="007403EF" w14:paraId="2F0570A8" w14:textId="77777777" w:rsidTr="00D9769F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D321FE" w14:textId="77777777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հասարակական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շենքեր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CC047C" w14:textId="270EB585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50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D4E297" w14:textId="608E869B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55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D9769F" w:rsidRPr="007403EF" w14:paraId="6DC1A987" w14:textId="77777777" w:rsidTr="00D9769F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BFA08A" w14:textId="77777777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գույքի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տեխնիկայի</w:t>
                  </w:r>
                  <w:proofErr w:type="spellEnd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ձեռքբերում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7EC13A" w14:textId="551D7BEC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50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C7818C" w14:textId="04CA78C8" w:rsidR="00D9769F" w:rsidRPr="007403EF" w:rsidRDefault="00D9769F" w:rsidP="00D9769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60</w:t>
                  </w:r>
                  <w:r w:rsidRPr="007403EF">
                    <w:rPr>
                      <w:rFonts w:ascii="Calibri" w:eastAsia="Times New Roman" w:hAnsi="Calibri" w:cs="Calibri"/>
                      <w:sz w:val="20"/>
                      <w:szCs w:val="20"/>
                      <w:lang w:val="en-US" w:eastAsia="ru-RU"/>
                    </w:rPr>
                    <w:t> </w:t>
                  </w:r>
                  <w:r w:rsidRPr="007403EF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</w:tbl>
          <w:p w14:paraId="2298BF1F" w14:textId="77777777" w:rsidR="005A5C4E" w:rsidRPr="007403EF" w:rsidRDefault="005A5C4E" w:rsidP="005A5C4E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</w:p>
        </w:tc>
      </w:tr>
      <w:tr w:rsidR="009E407C" w:rsidRPr="007403EF" w14:paraId="119EFE42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E3A060" w14:textId="394F406C" w:rsidR="009E407C" w:rsidRPr="007403EF" w:rsidRDefault="009E407C" w:rsidP="00FE14A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sz w:val="22"/>
              </w:rPr>
            </w:pPr>
            <w:r w:rsidRPr="007403EF">
              <w:rPr>
                <w:rFonts w:ascii="GHEA Grapalat" w:eastAsia="Times New Roman" w:hAnsi="GHEA Grapalat" w:cs="Times New Roman"/>
                <w:sz w:val="22"/>
              </w:rPr>
              <w:lastRenderedPageBreak/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Հարկերի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sz w:val="22"/>
              </w:rPr>
              <w:t xml:space="preserve">,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տուրքերի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sz w:val="22"/>
              </w:rPr>
              <w:t xml:space="preserve"> </w:t>
            </w:r>
            <w:r w:rsidRPr="007403EF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և</w:t>
            </w:r>
            <w:r w:rsidRPr="007403EF">
              <w:rPr>
                <w:rFonts w:ascii="GHEA Grapalat" w:eastAsia="Times New Roman" w:hAnsi="GHEA Grapalat" w:cs="Times New Roman"/>
                <w:b/>
                <w:bCs/>
                <w:sz w:val="22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այլ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sz w:val="22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վճարների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sz w:val="22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հավաքագրում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8C7630" w14:textId="7B1A97B8" w:rsidR="009E407C" w:rsidRPr="007403EF" w:rsidRDefault="00AE0E11" w:rsidP="009E407C">
            <w:pPr>
              <w:spacing w:after="0"/>
              <w:rPr>
                <w:rFonts w:ascii="GHEA Grapalat" w:eastAsia="Times New Roman" w:hAnsi="GHEA Grapalat" w:cs="Calibri"/>
                <w:sz w:val="22"/>
              </w:rPr>
            </w:pPr>
            <w:r w:rsidRPr="007403EF">
              <w:rPr>
                <w:rFonts w:ascii="GHEA Grapalat" w:eastAsia="Calibri" w:hAnsi="GHEA Grapalat"/>
                <w:sz w:val="22"/>
                <w:lang w:val="hy-AM"/>
              </w:rPr>
              <w:t>Նախորդ տարվա հարկերի, տուրքերի և այլ վճարների հավաքագրման մակարդակը 97,8%։</w:t>
            </w:r>
          </w:p>
        </w:tc>
      </w:tr>
      <w:tr w:rsidR="005A5C4E" w:rsidRPr="00B740D0" w14:paraId="77CA64A6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B8CF655" w14:textId="77777777" w:rsidR="005A5C4E" w:rsidRPr="007403EF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</w:pP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տարվա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միջնաժամկետ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ծախսերի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ծրագրով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նախատեսված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բյուջետային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մուտքերի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(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ներառյալ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՝</w:t>
            </w:r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ֆինանսական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-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հարթեցման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դոտացիայի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գծով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նախատեսված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մուտքերը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)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հաշվին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նշված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անհնարինության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հիմնավորումը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(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համապատասխան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հաշվարկ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-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ներով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D2D1E1" w14:textId="7D50D96A" w:rsidR="00AE0E11" w:rsidRPr="003C0599" w:rsidRDefault="005A5C4E" w:rsidP="00AE0E11">
            <w:pPr>
              <w:spacing w:after="0"/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</w:pPr>
            <w:r w:rsidRPr="007403E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Համայնքի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2025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թվականի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բյուջետային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մուտքերը</w:t>
            </w:r>
            <w:proofErr w:type="spellEnd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՝</w:t>
            </w:r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ներառյալ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ֆինանսական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համահարթեցման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դոտացիայի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գծով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կազմելու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է</w:t>
            </w:r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2376361,0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հազար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դրամ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ֆոնդային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մասով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նախատեսվել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է</w:t>
            </w:r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ոչ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ֆինանսական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ակտիվների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գծով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ծախս</w:t>
            </w:r>
            <w:proofErr w:type="spellEnd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՝</w:t>
            </w:r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4849797,0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հազար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դրամի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որից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344874,0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հազար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դրամը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նախատեսված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է</w:t>
            </w:r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ընդհանուր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բնույթի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ծառայությունների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, 2900000,0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հազար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դրամը</w:t>
            </w:r>
            <w:proofErr w:type="spellEnd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՝</w:t>
            </w:r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ճանապարհա</w:t>
            </w:r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>-</w:t>
            </w:r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շինության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, 40000,0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հազար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դրամը</w:t>
            </w:r>
            <w:proofErr w:type="spellEnd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՝</w:t>
            </w:r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շրջակա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միջավայրի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պահպանության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և</w:t>
            </w:r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աղբահանության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, 1000000,0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հազար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դրամը</w:t>
            </w:r>
            <w:proofErr w:type="spellEnd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՝</w:t>
            </w:r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փողոցների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լուսավորության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, --- 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հազար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դրամը</w:t>
            </w:r>
            <w:proofErr w:type="spellEnd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՝</w:t>
            </w:r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հանգստի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և</w:t>
            </w:r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սպորտի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ծառայությունների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, 350000,0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հազար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դրամը</w:t>
            </w:r>
            <w:proofErr w:type="spellEnd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՝</w:t>
            </w:r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նախադպրոցական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հիմնարկների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հիմնանորոգման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, 90000,0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հազար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դրամը</w:t>
            </w:r>
            <w:proofErr w:type="spellEnd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՝</w:t>
            </w:r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գազատարների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կառուցման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, 76923,0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հազար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դրամը</w:t>
            </w:r>
            <w:proofErr w:type="spellEnd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՝</w:t>
            </w:r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ոռոգման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համակարգի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վերանորոգման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, 48000,0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հազար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դրամը</w:t>
            </w:r>
            <w:proofErr w:type="spellEnd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՝</w:t>
            </w:r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բնակարանային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տնտեսության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ոլորտի</w:t>
            </w:r>
            <w:proofErr w:type="spellEnd"/>
            <w:r w:rsidR="00AE0E11" w:rsidRPr="003C0599">
              <w:rPr>
                <w:rFonts w:ascii="GHEA Grapalat" w:eastAsia="Times New Roman" w:hAnsi="GHEA Grapalat" w:cs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համար</w:t>
            </w:r>
            <w:proofErr w:type="spellEnd"/>
            <w:r w:rsidR="00AE0E11" w:rsidRPr="007403EF">
              <w:rPr>
                <w:rFonts w:ascii="GHEA Grapalat" w:eastAsia="Times New Roman" w:hAnsi="GHEA Grapalat" w:cs="Arial"/>
                <w:color w:val="000000"/>
                <w:sz w:val="22"/>
                <w:lang w:val="en-US"/>
              </w:rPr>
              <w:t>։</w:t>
            </w:r>
            <w:r w:rsidR="00AE0E11" w:rsidRPr="003C0599">
              <w:rPr>
                <w:rFonts w:ascii="GHEA Grapalat" w:eastAsia="Times New Roman" w:hAnsi="GHEA Grapalat" w:cs="Times New Roman"/>
                <w:sz w:val="22"/>
                <w:lang w:val="en-US"/>
              </w:rPr>
              <w:tab/>
            </w:r>
          </w:p>
        </w:tc>
      </w:tr>
      <w:tr w:rsidR="005A5C4E" w:rsidRPr="007403EF" w14:paraId="2D51656B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A843230" w14:textId="77777777" w:rsidR="005A5C4E" w:rsidRPr="003C0599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ընդհանուր</w:t>
            </w:r>
            <w:proofErr w:type="spellEnd"/>
            <w:r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բյուջեն</w:t>
            </w:r>
            <w:proofErr w:type="spellEnd"/>
            <w:r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այդ</w:t>
            </w:r>
            <w:proofErr w:type="spellEnd"/>
            <w:r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թվում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՝</w:t>
            </w:r>
          </w:p>
          <w:p w14:paraId="2C8614E9" w14:textId="3EC52367" w:rsidR="005A5C4E" w:rsidRPr="003C0599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-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շինարարական</w:t>
            </w:r>
            <w:proofErr w:type="spellEnd"/>
            <w:r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օբյեկտների</w:t>
            </w:r>
            <w:proofErr w:type="spellEnd"/>
            <w:r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նախագծման</w:t>
            </w:r>
            <w:proofErr w:type="spellEnd"/>
            <w:r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արժեքը</w:t>
            </w:r>
            <w:proofErr w:type="spellEnd"/>
            <w:r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r w:rsidR="00AE0E11"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4</w:t>
            </w:r>
            <w:r w:rsidR="00AE0E11"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 </w:t>
            </w:r>
            <w:r w:rsidR="00AE0E11"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256</w:t>
            </w:r>
            <w:r w:rsidR="00AE0E11"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 </w:t>
            </w:r>
            <w:r w:rsidR="00AE0E11"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000</w:t>
            </w:r>
            <w:r w:rsidR="00AE0E11"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դրամ</w:t>
            </w:r>
            <w:proofErr w:type="spellEnd"/>
            <w:r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,</w:t>
            </w:r>
          </w:p>
          <w:p w14:paraId="2EDCEE56" w14:textId="0BC96233" w:rsidR="005A5C4E" w:rsidRPr="003C0599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-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նախագծանախահաշվային</w:t>
            </w:r>
            <w:proofErr w:type="spellEnd"/>
            <w:r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փաստաթղթերի</w:t>
            </w:r>
            <w:proofErr w:type="spellEnd"/>
            <w:r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պետական</w:t>
            </w:r>
            <w:proofErr w:type="spellEnd"/>
            <w:r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փորձաքննության</w:t>
            </w:r>
            <w:proofErr w:type="spellEnd"/>
            <w:r w:rsidRPr="007403E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 </w:t>
            </w:r>
            <w:proofErr w:type="spellStart"/>
            <w:r w:rsidRPr="007403EF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ծառայության</w:t>
            </w:r>
            <w:proofErr w:type="spellEnd"/>
            <w:r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արժեքը</w:t>
            </w:r>
            <w:proofErr w:type="spellEnd"/>
            <w:r w:rsidRPr="007403EF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՝</w:t>
            </w:r>
            <w:r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r w:rsidR="00AE0E11"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425</w:t>
            </w:r>
            <w:r w:rsidR="00AE0E11"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 </w:t>
            </w:r>
            <w:r w:rsidR="00AE0E11"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600</w:t>
            </w:r>
            <w:r w:rsidR="00AE0E11"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դրամ</w:t>
            </w:r>
            <w:proofErr w:type="spellEnd"/>
            <w:r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,</w:t>
            </w:r>
          </w:p>
          <w:p w14:paraId="6CB01BDA" w14:textId="1778604D" w:rsidR="005A5C4E" w:rsidRPr="003C0599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-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տեխնիկական</w:t>
            </w:r>
            <w:proofErr w:type="spellEnd"/>
            <w:r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հսկողության</w:t>
            </w:r>
            <w:proofErr w:type="spellEnd"/>
            <w:r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ծառայությունների</w:t>
            </w:r>
            <w:proofErr w:type="spellEnd"/>
            <w:r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արժեքը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՝</w:t>
            </w:r>
            <w:r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r w:rsidR="00AE0E11"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1</w:t>
            </w:r>
            <w:r w:rsidR="00AE0E11"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 </w:t>
            </w:r>
            <w:r w:rsidR="00AE0E11"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903</w:t>
            </w:r>
            <w:r w:rsidR="00AE0E11"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 </w:t>
            </w:r>
            <w:r w:rsidR="00AE0E11"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200</w:t>
            </w:r>
            <w:r w:rsidR="00AE0E11"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դրամ</w:t>
            </w:r>
            <w:proofErr w:type="spellEnd"/>
            <w:r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,</w:t>
            </w:r>
          </w:p>
          <w:p w14:paraId="3B296664" w14:textId="42B2E8FF" w:rsidR="005A5C4E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</w:pPr>
            <w:r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-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հեղինակային</w:t>
            </w:r>
            <w:proofErr w:type="spellEnd"/>
            <w:r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հսկողության</w:t>
            </w:r>
            <w:proofErr w:type="spellEnd"/>
            <w:r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ծառայությունների</w:t>
            </w:r>
            <w:proofErr w:type="spellEnd"/>
            <w:r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արժեքը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՝</w:t>
            </w:r>
            <w:r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r w:rsidR="00AE0E11"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602</w:t>
            </w:r>
            <w:r w:rsidR="00AE0E11"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 </w:t>
            </w:r>
            <w:r w:rsidR="00AE0E11"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400</w:t>
            </w:r>
            <w:r w:rsidR="00AE0E11"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դրամ</w:t>
            </w:r>
            <w:proofErr w:type="spellEnd"/>
            <w:r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,</w:t>
            </w:r>
          </w:p>
          <w:p w14:paraId="536511D7" w14:textId="77777777" w:rsidR="003F7EAB" w:rsidRPr="003C0599" w:rsidRDefault="003F7EAB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  <w:p w14:paraId="1F16A975" w14:textId="697AF55D" w:rsidR="005A5C4E" w:rsidRPr="007403EF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lastRenderedPageBreak/>
              <w:t>ինժեներաերկրաբանական</w:t>
            </w:r>
            <w:proofErr w:type="spellEnd"/>
            <w:r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հետազոտության</w:t>
            </w:r>
            <w:proofErr w:type="spellEnd"/>
            <w:r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ծառայության</w:t>
            </w:r>
            <w:proofErr w:type="spellEnd"/>
            <w:r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արժեքը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՝</w:t>
            </w:r>
            <w:r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r w:rsidR="00AE0E11"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60</w:t>
            </w:r>
            <w:r w:rsidR="00AE0E11"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 </w:t>
            </w:r>
            <w:r w:rsidR="00AE0E11" w:rsidRPr="003C0599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000</w:t>
            </w:r>
            <w:r w:rsidR="00AE0E11"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դրամ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6FA673" w14:textId="3916BE9F" w:rsidR="005A5C4E" w:rsidRPr="007403EF" w:rsidRDefault="00AE0E11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</w:rPr>
              <w:lastRenderedPageBreak/>
              <w:t>107</w:t>
            </w:r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 </w:t>
            </w:r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</w:rPr>
              <w:t>647</w:t>
            </w:r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 xml:space="preserve"> </w:t>
            </w:r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</w:rPr>
              <w:t>200</w:t>
            </w:r>
            <w:r w:rsidR="005A5C4E" w:rsidRPr="007403EF">
              <w:rPr>
                <w:rFonts w:ascii="GHEA Grapalat" w:eastAsia="Times New Roman" w:hAnsi="GHEA Grapalat" w:cs="Times New Roman"/>
                <w:color w:val="000000"/>
                <w:sz w:val="22"/>
              </w:rPr>
              <w:t xml:space="preserve"> </w:t>
            </w:r>
            <w:proofErr w:type="spellStart"/>
            <w:r w:rsidR="005A5C4E"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դրամ</w:t>
            </w:r>
            <w:proofErr w:type="spellEnd"/>
            <w:r w:rsidR="005A5C4E" w:rsidRPr="007403EF">
              <w:rPr>
                <w:rFonts w:ascii="GHEA Grapalat" w:eastAsia="Times New Roman" w:hAnsi="GHEA Grapalat" w:cs="Times New Roman"/>
                <w:color w:val="000000"/>
                <w:sz w:val="22"/>
              </w:rPr>
              <w:t xml:space="preserve"> (100%)</w:t>
            </w:r>
            <w:r w:rsidR="005A5C4E" w:rsidRPr="007403EF">
              <w:rPr>
                <w:rFonts w:ascii="GHEA Grapalat" w:eastAsia="Times New Roman" w:hAnsi="GHEA Grapalat" w:cs="Times New Roman"/>
                <w:color w:val="000000"/>
                <w:sz w:val="22"/>
              </w:rPr>
              <w:br/>
            </w:r>
          </w:p>
        </w:tc>
      </w:tr>
      <w:tr w:rsidR="005A5C4E" w:rsidRPr="007403EF" w14:paraId="20F9228E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6AC72F8" w14:textId="77777777" w:rsidR="005A5C4E" w:rsidRPr="007403EF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կողմից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ներդրվող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մասնաբաժնի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չափը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C3574E" w14:textId="12703628" w:rsidR="005A5C4E" w:rsidRPr="007403EF" w:rsidRDefault="00402A52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69 970 680 </w:t>
            </w:r>
            <w:proofErr w:type="spellStart"/>
            <w:r w:rsidR="005A5C4E"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դրամ</w:t>
            </w:r>
            <w:proofErr w:type="spellEnd"/>
            <w:r w:rsidR="005A5C4E"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(</w:t>
            </w:r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65</w:t>
            </w:r>
            <w:r w:rsidR="005A5C4E"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%)</w:t>
            </w:r>
          </w:p>
        </w:tc>
      </w:tr>
      <w:tr w:rsidR="005A5C4E" w:rsidRPr="007403EF" w14:paraId="6CBE2661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0AF658D" w14:textId="77777777" w:rsidR="005A5C4E" w:rsidRPr="007403EF" w:rsidRDefault="005A5C4E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Այլ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ներդրողներ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D77C09" w14:textId="7BBB60A1" w:rsidR="005A5C4E" w:rsidRPr="007403EF" w:rsidRDefault="00402A52" w:rsidP="005A5C4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--</w:t>
            </w:r>
          </w:p>
        </w:tc>
      </w:tr>
      <w:tr w:rsidR="00402A52" w:rsidRPr="00B740D0" w14:paraId="2AE6F43C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5D35185" w14:textId="77777777" w:rsidR="00402A52" w:rsidRPr="007403EF" w:rsidRDefault="00402A52" w:rsidP="00402A52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տևողությունը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099ED9" w14:textId="77777777" w:rsidR="00402A52" w:rsidRPr="007403EF" w:rsidRDefault="00402A52" w:rsidP="00402A52">
            <w:pPr>
              <w:spacing w:before="100" w:beforeAutospacing="1" w:after="100" w:afterAutospacing="1"/>
              <w:rPr>
                <w:rFonts w:ascii="GHEA Grapalat" w:hAnsi="GHEA Grapalat"/>
                <w:sz w:val="22"/>
                <w:lang w:val="en-US"/>
              </w:rPr>
            </w:pPr>
            <w:proofErr w:type="spellStart"/>
            <w:r w:rsidRPr="007403EF">
              <w:rPr>
                <w:rFonts w:ascii="GHEA Grapalat" w:hAnsi="GHEA Grapalat" w:cs="Arial"/>
                <w:sz w:val="22"/>
              </w:rPr>
              <w:t>Սկիզբը</w:t>
            </w:r>
            <w:proofErr w:type="spellEnd"/>
            <w:r w:rsidRPr="003C0599">
              <w:rPr>
                <w:rFonts w:ascii="GHEA Grapalat" w:hAnsi="GHEA Grapalat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hAnsi="GHEA Grapalat" w:cs="Arial"/>
                <w:sz w:val="22"/>
              </w:rPr>
              <w:t>ապրիլ</w:t>
            </w:r>
            <w:proofErr w:type="spellEnd"/>
            <w:r w:rsidRPr="003C0599">
              <w:rPr>
                <w:rFonts w:ascii="GHEA Grapalat" w:hAnsi="GHEA Grapalat"/>
                <w:sz w:val="22"/>
                <w:lang w:val="en-US"/>
              </w:rPr>
              <w:t xml:space="preserve"> 2025</w:t>
            </w:r>
            <w:r w:rsidRPr="007403EF">
              <w:rPr>
                <w:rFonts w:ascii="GHEA Grapalat" w:hAnsi="GHEA Grapalat" w:cs="Arial"/>
                <w:sz w:val="22"/>
              </w:rPr>
              <w:t>թ</w:t>
            </w:r>
            <w:r w:rsidRPr="003C0599">
              <w:rPr>
                <w:rFonts w:ascii="GHEA Grapalat" w:hAnsi="GHEA Grapalat"/>
                <w:sz w:val="22"/>
                <w:lang w:val="en-US"/>
              </w:rPr>
              <w:t xml:space="preserve">. </w:t>
            </w:r>
          </w:p>
          <w:p w14:paraId="26EB45F1" w14:textId="111FCC9E" w:rsidR="00402A52" w:rsidRPr="007403EF" w:rsidRDefault="00402A52" w:rsidP="00402A52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403EF">
              <w:rPr>
                <w:rFonts w:ascii="GHEA Grapalat" w:hAnsi="GHEA Grapalat" w:cs="Arial"/>
                <w:sz w:val="22"/>
              </w:rPr>
              <w:t>Տևողությունը</w:t>
            </w:r>
            <w:proofErr w:type="spellEnd"/>
            <w:r w:rsidRPr="003C0599">
              <w:rPr>
                <w:rFonts w:ascii="GHEA Grapalat" w:hAnsi="GHEA Grapalat"/>
                <w:sz w:val="22"/>
                <w:lang w:val="en-US"/>
              </w:rPr>
              <w:t xml:space="preserve"> 8 </w:t>
            </w:r>
            <w:proofErr w:type="spellStart"/>
            <w:r w:rsidRPr="007403EF">
              <w:rPr>
                <w:rFonts w:ascii="GHEA Grapalat" w:hAnsi="GHEA Grapalat" w:cs="Arial"/>
                <w:sz w:val="22"/>
              </w:rPr>
              <w:t>ամիս</w:t>
            </w:r>
            <w:proofErr w:type="spellEnd"/>
            <w:r w:rsidRPr="007403EF">
              <w:rPr>
                <w:rFonts w:ascii="GHEA Grapalat" w:hAnsi="GHEA Grapalat" w:cs="Arial"/>
                <w:sz w:val="22"/>
              </w:rPr>
              <w:t>՝</w:t>
            </w:r>
            <w:r w:rsidRPr="003C0599">
              <w:rPr>
                <w:rFonts w:ascii="GHEA Grapalat" w:hAnsi="GHEA Grapalat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hAnsi="GHEA Grapalat" w:cs="Arial"/>
                <w:sz w:val="22"/>
              </w:rPr>
              <w:t>նոյեմբեր</w:t>
            </w:r>
            <w:proofErr w:type="spellEnd"/>
            <w:r w:rsidRPr="003C0599">
              <w:rPr>
                <w:rFonts w:ascii="GHEA Grapalat" w:hAnsi="GHEA Grapalat"/>
                <w:sz w:val="22"/>
                <w:lang w:val="en-US"/>
              </w:rPr>
              <w:t xml:space="preserve"> 2025</w:t>
            </w:r>
            <w:r w:rsidRPr="007403EF">
              <w:rPr>
                <w:rFonts w:ascii="GHEA Grapalat" w:hAnsi="GHEA Grapalat" w:cs="Arial"/>
                <w:sz w:val="22"/>
              </w:rPr>
              <w:t>թ</w:t>
            </w:r>
            <w:r w:rsidRPr="003C0599">
              <w:rPr>
                <w:rFonts w:ascii="GHEA Grapalat" w:hAnsi="GHEA Grapalat"/>
                <w:sz w:val="22"/>
                <w:lang w:val="en-US"/>
              </w:rPr>
              <w:t>.</w:t>
            </w:r>
          </w:p>
        </w:tc>
      </w:tr>
      <w:tr w:rsidR="00402A52" w:rsidRPr="00B740D0" w14:paraId="4E7A3F02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793478C9" w14:textId="77777777" w:rsidR="00402A52" w:rsidRPr="007403EF" w:rsidRDefault="00402A52" w:rsidP="00402A52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ծախսերը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0AB2CC" w14:textId="5A4F7966" w:rsidR="00402A52" w:rsidRPr="007403EF" w:rsidRDefault="00402A52" w:rsidP="00402A52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Կից</w:t>
            </w:r>
            <w:proofErr w:type="spellEnd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ներկայացվում</w:t>
            </w:r>
            <w:proofErr w:type="spellEnd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է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տեխնիկական</w:t>
            </w:r>
            <w:proofErr w:type="spellEnd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բնութագիրը</w:t>
            </w:r>
            <w:proofErr w:type="spellEnd"/>
            <w:r w:rsidRPr="007403EF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։</w:t>
            </w:r>
          </w:p>
        </w:tc>
      </w:tr>
      <w:tr w:rsidR="00402A52" w:rsidRPr="007403EF" w14:paraId="38A09A5B" w14:textId="77777777" w:rsidTr="009E407C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42D01627" w14:textId="77777777" w:rsidR="00402A52" w:rsidRPr="007403EF" w:rsidRDefault="00402A52" w:rsidP="00402A52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403EF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Ամսաթիվ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EEBB9F" w14:textId="2944189C" w:rsidR="00402A52" w:rsidRPr="007403EF" w:rsidRDefault="00402A52" w:rsidP="00402A52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7403EF">
              <w:rPr>
                <w:rFonts w:ascii="GHEA Grapalat" w:hAnsi="GHEA Grapalat" w:cs="Arial"/>
                <w:sz w:val="22"/>
              </w:rPr>
              <w:t>0</w:t>
            </w:r>
            <w:r w:rsidRPr="007403EF">
              <w:rPr>
                <w:rFonts w:ascii="GHEA Grapalat" w:hAnsi="GHEA Grapalat" w:cs="Arial"/>
                <w:sz w:val="22"/>
                <w:lang w:val="en-US"/>
              </w:rPr>
              <w:t>5</w:t>
            </w:r>
            <w:r w:rsidRPr="007403EF">
              <w:rPr>
                <w:rFonts w:ascii="GHEA Grapalat" w:hAnsi="GHEA Grapalat" w:cs="Arial"/>
                <w:sz w:val="22"/>
              </w:rPr>
              <w:t>.05.2024թ.</w:t>
            </w:r>
          </w:p>
        </w:tc>
      </w:tr>
    </w:tbl>
    <w:p w14:paraId="4C32CB11" w14:textId="77777777" w:rsidR="005A5C4E" w:rsidRPr="003C0599" w:rsidRDefault="005A5C4E" w:rsidP="005A5C4E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16"/>
          <w:szCs w:val="16"/>
        </w:rPr>
      </w:pPr>
      <w:r w:rsidRPr="007403EF">
        <w:rPr>
          <w:rFonts w:ascii="Calibri" w:eastAsia="Times New Roman" w:hAnsi="Calibri" w:cs="Calibri"/>
          <w:color w:val="000000"/>
          <w:sz w:val="16"/>
          <w:szCs w:val="16"/>
          <w:lang w:val="en-US"/>
        </w:rPr>
        <w:t> </w:t>
      </w:r>
      <w:proofErr w:type="spellStart"/>
      <w:r w:rsidRPr="007403EF">
        <w:rPr>
          <w:rFonts w:ascii="GHEA Grapalat" w:eastAsia="Times New Roman" w:hAnsi="GHEA Grapalat" w:cs="Times New Roman"/>
          <w:b/>
          <w:bCs/>
          <w:color w:val="000000"/>
          <w:sz w:val="16"/>
          <w:szCs w:val="16"/>
          <w:lang w:val="en-US"/>
        </w:rPr>
        <w:t>Այլ</w:t>
      </w:r>
      <w:proofErr w:type="spellEnd"/>
      <w:r w:rsidRPr="003C0599">
        <w:rPr>
          <w:rFonts w:ascii="GHEA Grapalat" w:eastAsia="Times New Roman" w:hAnsi="GHEA Grapalat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7403EF">
        <w:rPr>
          <w:rFonts w:ascii="GHEA Grapalat" w:eastAsia="Times New Roman" w:hAnsi="GHEA Grapalat" w:cs="Times New Roman"/>
          <w:b/>
          <w:bCs/>
          <w:color w:val="000000"/>
          <w:sz w:val="16"/>
          <w:szCs w:val="16"/>
          <w:lang w:val="en-US"/>
        </w:rPr>
        <w:t>տեղեկություններ</w:t>
      </w:r>
      <w:proofErr w:type="spellEnd"/>
      <w:r w:rsidRPr="003C0599">
        <w:rPr>
          <w:rFonts w:ascii="GHEA Grapalat" w:eastAsia="Times New Roman" w:hAnsi="GHEA Grapalat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7403EF">
        <w:rPr>
          <w:rFonts w:ascii="GHEA Grapalat" w:eastAsia="Times New Roman" w:hAnsi="GHEA Grapalat" w:cs="Times New Roman"/>
          <w:b/>
          <w:bCs/>
          <w:color w:val="000000"/>
          <w:sz w:val="16"/>
          <w:szCs w:val="16"/>
          <w:lang w:val="en-US"/>
        </w:rPr>
        <w:t>ծրագրի</w:t>
      </w:r>
      <w:proofErr w:type="spellEnd"/>
      <w:r w:rsidRPr="003C0599">
        <w:rPr>
          <w:rFonts w:ascii="GHEA Grapalat" w:eastAsia="Times New Roman" w:hAnsi="GHEA Grapalat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7403EF">
        <w:rPr>
          <w:rFonts w:ascii="GHEA Grapalat" w:eastAsia="Times New Roman" w:hAnsi="GHEA Grapalat" w:cs="Times New Roman"/>
          <w:b/>
          <w:bCs/>
          <w:color w:val="000000"/>
          <w:sz w:val="16"/>
          <w:szCs w:val="16"/>
          <w:lang w:val="en-US"/>
        </w:rPr>
        <w:t>մասին</w:t>
      </w:r>
      <w:proofErr w:type="spellEnd"/>
      <w:r w:rsidRPr="007403EF">
        <w:rPr>
          <w:rFonts w:ascii="Calibri" w:eastAsia="Times New Roman" w:hAnsi="Calibri" w:cs="Calibri"/>
          <w:b/>
          <w:bCs/>
          <w:color w:val="000000"/>
          <w:sz w:val="16"/>
          <w:szCs w:val="16"/>
          <w:lang w:val="en-US"/>
        </w:rPr>
        <w:t> </w:t>
      </w:r>
      <w:r w:rsidRPr="003C0599">
        <w:rPr>
          <w:rFonts w:ascii="GHEA Grapalat" w:eastAsia="Times New Roman" w:hAnsi="GHEA Grapalat" w:cs="Times New Roman"/>
          <w:color w:val="000000"/>
          <w:sz w:val="16"/>
          <w:szCs w:val="16"/>
        </w:rPr>
        <w:t>(</w:t>
      </w:r>
      <w:proofErr w:type="spellStart"/>
      <w:r w:rsidRPr="007403EF">
        <w:rPr>
          <w:rFonts w:ascii="GHEA Grapalat" w:eastAsia="Times New Roman" w:hAnsi="GHEA Grapalat" w:cs="Times New Roman"/>
          <w:color w:val="000000"/>
          <w:sz w:val="16"/>
          <w:szCs w:val="16"/>
          <w:lang w:val="en-US"/>
        </w:rPr>
        <w:t>նշել</w:t>
      </w:r>
      <w:proofErr w:type="spellEnd"/>
      <w:r w:rsidRPr="003C0599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</w:t>
      </w:r>
      <w:proofErr w:type="spellStart"/>
      <w:r w:rsidRPr="007403EF">
        <w:rPr>
          <w:rFonts w:ascii="GHEA Grapalat" w:eastAsia="Times New Roman" w:hAnsi="GHEA Grapalat" w:cs="Times New Roman"/>
          <w:color w:val="000000"/>
          <w:sz w:val="16"/>
          <w:szCs w:val="16"/>
          <w:lang w:val="en-US"/>
        </w:rPr>
        <w:t>այն</w:t>
      </w:r>
      <w:proofErr w:type="spellEnd"/>
      <w:r w:rsidRPr="003C0599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</w:t>
      </w:r>
      <w:proofErr w:type="spellStart"/>
      <w:r w:rsidRPr="007403EF">
        <w:rPr>
          <w:rFonts w:ascii="GHEA Grapalat" w:eastAsia="Times New Roman" w:hAnsi="GHEA Grapalat" w:cs="Times New Roman"/>
          <w:color w:val="000000"/>
          <w:sz w:val="16"/>
          <w:szCs w:val="16"/>
          <w:lang w:val="en-US"/>
        </w:rPr>
        <w:t>լրացուցիչ</w:t>
      </w:r>
      <w:proofErr w:type="spellEnd"/>
      <w:r w:rsidRPr="003C0599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</w:t>
      </w:r>
      <w:proofErr w:type="spellStart"/>
      <w:r w:rsidRPr="007403EF">
        <w:rPr>
          <w:rFonts w:ascii="GHEA Grapalat" w:eastAsia="Times New Roman" w:hAnsi="GHEA Grapalat" w:cs="Times New Roman"/>
          <w:color w:val="000000"/>
          <w:sz w:val="16"/>
          <w:szCs w:val="16"/>
          <w:lang w:val="en-US"/>
        </w:rPr>
        <w:t>հանգամանքները</w:t>
      </w:r>
      <w:proofErr w:type="spellEnd"/>
      <w:r w:rsidRPr="003C0599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, </w:t>
      </w:r>
      <w:proofErr w:type="spellStart"/>
      <w:r w:rsidRPr="007403EF">
        <w:rPr>
          <w:rFonts w:ascii="GHEA Grapalat" w:eastAsia="Times New Roman" w:hAnsi="GHEA Grapalat" w:cs="Times New Roman"/>
          <w:color w:val="000000"/>
          <w:sz w:val="16"/>
          <w:szCs w:val="16"/>
          <w:lang w:val="en-US"/>
        </w:rPr>
        <w:t>որոնք</w:t>
      </w:r>
      <w:proofErr w:type="spellEnd"/>
      <w:r w:rsidRPr="003C0599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</w:t>
      </w:r>
      <w:proofErr w:type="spellStart"/>
      <w:r w:rsidRPr="007403EF">
        <w:rPr>
          <w:rFonts w:ascii="GHEA Grapalat" w:eastAsia="Times New Roman" w:hAnsi="GHEA Grapalat" w:cs="Times New Roman"/>
          <w:color w:val="000000"/>
          <w:sz w:val="16"/>
          <w:szCs w:val="16"/>
          <w:lang w:val="en-US"/>
        </w:rPr>
        <w:t>կարող</w:t>
      </w:r>
      <w:proofErr w:type="spellEnd"/>
      <w:r w:rsidRPr="003C0599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</w:t>
      </w:r>
      <w:proofErr w:type="spellStart"/>
      <w:r w:rsidRPr="007403EF">
        <w:rPr>
          <w:rFonts w:ascii="GHEA Grapalat" w:eastAsia="Times New Roman" w:hAnsi="GHEA Grapalat" w:cs="Times New Roman"/>
          <w:color w:val="000000"/>
          <w:sz w:val="16"/>
          <w:szCs w:val="16"/>
          <w:lang w:val="en-US"/>
        </w:rPr>
        <w:t>են</w:t>
      </w:r>
      <w:proofErr w:type="spellEnd"/>
      <w:r w:rsidRPr="003C0599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</w:t>
      </w:r>
      <w:proofErr w:type="spellStart"/>
      <w:r w:rsidRPr="007403EF">
        <w:rPr>
          <w:rFonts w:ascii="GHEA Grapalat" w:eastAsia="Times New Roman" w:hAnsi="GHEA Grapalat" w:cs="Times New Roman"/>
          <w:color w:val="000000"/>
          <w:sz w:val="16"/>
          <w:szCs w:val="16"/>
          <w:lang w:val="en-US"/>
        </w:rPr>
        <w:t>ցույց</w:t>
      </w:r>
      <w:proofErr w:type="spellEnd"/>
      <w:r w:rsidRPr="003C0599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</w:t>
      </w:r>
      <w:proofErr w:type="spellStart"/>
      <w:r w:rsidRPr="007403EF">
        <w:rPr>
          <w:rFonts w:ascii="GHEA Grapalat" w:eastAsia="Times New Roman" w:hAnsi="GHEA Grapalat" w:cs="Times New Roman"/>
          <w:color w:val="000000"/>
          <w:sz w:val="16"/>
          <w:szCs w:val="16"/>
          <w:lang w:val="en-US"/>
        </w:rPr>
        <w:t>տալ</w:t>
      </w:r>
      <w:proofErr w:type="spellEnd"/>
      <w:r w:rsidRPr="003C0599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</w:t>
      </w:r>
      <w:proofErr w:type="spellStart"/>
      <w:r w:rsidRPr="007403EF">
        <w:rPr>
          <w:rFonts w:ascii="GHEA Grapalat" w:eastAsia="Times New Roman" w:hAnsi="GHEA Grapalat" w:cs="Times New Roman"/>
          <w:color w:val="000000"/>
          <w:sz w:val="16"/>
          <w:szCs w:val="16"/>
          <w:lang w:val="en-US"/>
        </w:rPr>
        <w:t>ծրագրի</w:t>
      </w:r>
      <w:proofErr w:type="spellEnd"/>
      <w:r w:rsidRPr="003C0599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</w:t>
      </w:r>
      <w:proofErr w:type="spellStart"/>
      <w:r w:rsidRPr="007403EF">
        <w:rPr>
          <w:rFonts w:ascii="GHEA Grapalat" w:eastAsia="Times New Roman" w:hAnsi="GHEA Grapalat" w:cs="Times New Roman"/>
          <w:color w:val="000000"/>
          <w:sz w:val="16"/>
          <w:szCs w:val="16"/>
          <w:lang w:val="en-US"/>
        </w:rPr>
        <w:t>կարևորությունը</w:t>
      </w:r>
      <w:proofErr w:type="spellEnd"/>
      <w:r w:rsidRPr="003C0599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, </w:t>
      </w:r>
      <w:proofErr w:type="spellStart"/>
      <w:r w:rsidRPr="007403EF">
        <w:rPr>
          <w:rFonts w:ascii="GHEA Grapalat" w:eastAsia="Times New Roman" w:hAnsi="GHEA Grapalat" w:cs="Times New Roman"/>
          <w:color w:val="000000"/>
          <w:sz w:val="16"/>
          <w:szCs w:val="16"/>
          <w:lang w:val="en-US"/>
        </w:rPr>
        <w:t>ակնկալվող</w:t>
      </w:r>
      <w:proofErr w:type="spellEnd"/>
      <w:r w:rsidRPr="003C0599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</w:t>
      </w:r>
      <w:proofErr w:type="spellStart"/>
      <w:r w:rsidRPr="007403EF">
        <w:rPr>
          <w:rFonts w:ascii="GHEA Grapalat" w:eastAsia="Times New Roman" w:hAnsi="GHEA Grapalat" w:cs="Times New Roman"/>
          <w:color w:val="000000"/>
          <w:sz w:val="16"/>
          <w:szCs w:val="16"/>
          <w:lang w:val="en-US"/>
        </w:rPr>
        <w:t>արդյունքների</w:t>
      </w:r>
      <w:proofErr w:type="spellEnd"/>
      <w:r w:rsidRPr="003C0599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</w:t>
      </w:r>
      <w:proofErr w:type="spellStart"/>
      <w:r w:rsidRPr="007403EF">
        <w:rPr>
          <w:rFonts w:ascii="GHEA Grapalat" w:eastAsia="Times New Roman" w:hAnsi="GHEA Grapalat" w:cs="Times New Roman"/>
          <w:color w:val="000000"/>
          <w:sz w:val="16"/>
          <w:szCs w:val="16"/>
          <w:lang w:val="en-US"/>
        </w:rPr>
        <w:t>ազդեցությունը</w:t>
      </w:r>
      <w:proofErr w:type="spellEnd"/>
      <w:r w:rsidRPr="003C0599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</w:t>
      </w:r>
      <w:proofErr w:type="spellStart"/>
      <w:r w:rsidRPr="007403EF">
        <w:rPr>
          <w:rFonts w:ascii="GHEA Grapalat" w:eastAsia="Times New Roman" w:hAnsi="GHEA Grapalat" w:cs="Times New Roman"/>
          <w:color w:val="000000"/>
          <w:sz w:val="16"/>
          <w:szCs w:val="16"/>
          <w:lang w:val="en-US"/>
        </w:rPr>
        <w:t>համայնքի</w:t>
      </w:r>
      <w:proofErr w:type="spellEnd"/>
      <w:r w:rsidRPr="003C0599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</w:t>
      </w:r>
      <w:r w:rsidRPr="007403EF">
        <w:rPr>
          <w:rFonts w:ascii="GHEA Grapalat" w:eastAsia="Times New Roman" w:hAnsi="GHEA Grapalat" w:cs="Times New Roman"/>
          <w:color w:val="000000"/>
          <w:sz w:val="16"/>
          <w:szCs w:val="16"/>
          <w:lang w:val="en-US"/>
        </w:rPr>
        <w:t>և</w:t>
      </w:r>
      <w:r w:rsidRPr="003C0599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</w:t>
      </w:r>
      <w:proofErr w:type="spellStart"/>
      <w:r w:rsidRPr="007403EF">
        <w:rPr>
          <w:rFonts w:ascii="GHEA Grapalat" w:eastAsia="Times New Roman" w:hAnsi="GHEA Grapalat" w:cs="Times New Roman"/>
          <w:color w:val="000000"/>
          <w:sz w:val="16"/>
          <w:szCs w:val="16"/>
          <w:lang w:val="en-US"/>
        </w:rPr>
        <w:t>տարածաշրջանի</w:t>
      </w:r>
      <w:proofErr w:type="spellEnd"/>
      <w:r w:rsidRPr="003C0599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</w:t>
      </w:r>
      <w:proofErr w:type="spellStart"/>
      <w:r w:rsidRPr="007403EF">
        <w:rPr>
          <w:rFonts w:ascii="GHEA Grapalat" w:eastAsia="Times New Roman" w:hAnsi="GHEA Grapalat" w:cs="Times New Roman"/>
          <w:color w:val="000000"/>
          <w:sz w:val="16"/>
          <w:szCs w:val="16"/>
          <w:lang w:val="en-US"/>
        </w:rPr>
        <w:t>զարգացման</w:t>
      </w:r>
      <w:proofErr w:type="spellEnd"/>
      <w:r w:rsidRPr="003C0599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</w:t>
      </w:r>
      <w:proofErr w:type="spellStart"/>
      <w:r w:rsidRPr="007403EF">
        <w:rPr>
          <w:rFonts w:ascii="GHEA Grapalat" w:eastAsia="Times New Roman" w:hAnsi="GHEA Grapalat" w:cs="Times New Roman"/>
          <w:color w:val="000000"/>
          <w:sz w:val="16"/>
          <w:szCs w:val="16"/>
          <w:lang w:val="en-US"/>
        </w:rPr>
        <w:t>վրա</w:t>
      </w:r>
      <w:proofErr w:type="spellEnd"/>
      <w:r w:rsidRPr="003C0599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, </w:t>
      </w:r>
      <w:proofErr w:type="spellStart"/>
      <w:r w:rsidRPr="007403EF">
        <w:rPr>
          <w:rFonts w:ascii="GHEA Grapalat" w:eastAsia="Times New Roman" w:hAnsi="GHEA Grapalat" w:cs="Times New Roman"/>
          <w:color w:val="000000"/>
          <w:sz w:val="16"/>
          <w:szCs w:val="16"/>
          <w:lang w:val="en-US"/>
        </w:rPr>
        <w:t>այլ</w:t>
      </w:r>
      <w:proofErr w:type="spellEnd"/>
      <w:r w:rsidRPr="003C0599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</w:t>
      </w:r>
      <w:proofErr w:type="spellStart"/>
      <w:r w:rsidRPr="007403EF">
        <w:rPr>
          <w:rFonts w:ascii="GHEA Grapalat" w:eastAsia="Times New Roman" w:hAnsi="GHEA Grapalat" w:cs="Times New Roman"/>
          <w:color w:val="000000"/>
          <w:sz w:val="16"/>
          <w:szCs w:val="16"/>
          <w:lang w:val="en-US"/>
        </w:rPr>
        <w:t>հանգամանքներ</w:t>
      </w:r>
      <w:proofErr w:type="spellEnd"/>
      <w:r w:rsidRPr="003C0599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, </w:t>
      </w:r>
      <w:proofErr w:type="spellStart"/>
      <w:r w:rsidRPr="007403EF">
        <w:rPr>
          <w:rFonts w:ascii="GHEA Grapalat" w:eastAsia="Times New Roman" w:hAnsi="GHEA Grapalat" w:cs="Times New Roman"/>
          <w:color w:val="000000"/>
          <w:sz w:val="16"/>
          <w:szCs w:val="16"/>
          <w:lang w:val="en-US"/>
        </w:rPr>
        <w:t>որոնք</w:t>
      </w:r>
      <w:proofErr w:type="spellEnd"/>
      <w:r w:rsidRPr="003C0599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</w:t>
      </w:r>
      <w:proofErr w:type="spellStart"/>
      <w:r w:rsidRPr="007403EF">
        <w:rPr>
          <w:rFonts w:ascii="GHEA Grapalat" w:eastAsia="Times New Roman" w:hAnsi="GHEA Grapalat" w:cs="Times New Roman"/>
          <w:color w:val="000000"/>
          <w:sz w:val="16"/>
          <w:szCs w:val="16"/>
          <w:lang w:val="en-US"/>
        </w:rPr>
        <w:t>կարող</w:t>
      </w:r>
      <w:proofErr w:type="spellEnd"/>
      <w:r w:rsidRPr="003C0599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</w:t>
      </w:r>
      <w:proofErr w:type="spellStart"/>
      <w:r w:rsidRPr="007403EF">
        <w:rPr>
          <w:rFonts w:ascii="GHEA Grapalat" w:eastAsia="Times New Roman" w:hAnsi="GHEA Grapalat" w:cs="Times New Roman"/>
          <w:color w:val="000000"/>
          <w:sz w:val="16"/>
          <w:szCs w:val="16"/>
          <w:lang w:val="en-US"/>
        </w:rPr>
        <w:t>են</w:t>
      </w:r>
      <w:proofErr w:type="spellEnd"/>
      <w:r w:rsidRPr="003C0599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</w:t>
      </w:r>
      <w:proofErr w:type="spellStart"/>
      <w:r w:rsidRPr="007403EF">
        <w:rPr>
          <w:rFonts w:ascii="GHEA Grapalat" w:eastAsia="Times New Roman" w:hAnsi="GHEA Grapalat" w:cs="Times New Roman"/>
          <w:color w:val="000000"/>
          <w:sz w:val="16"/>
          <w:szCs w:val="16"/>
          <w:lang w:val="en-US"/>
        </w:rPr>
        <w:t>հաշվի</w:t>
      </w:r>
      <w:proofErr w:type="spellEnd"/>
      <w:r w:rsidRPr="003C0599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</w:t>
      </w:r>
      <w:proofErr w:type="spellStart"/>
      <w:r w:rsidRPr="007403EF">
        <w:rPr>
          <w:rFonts w:ascii="GHEA Grapalat" w:eastAsia="Times New Roman" w:hAnsi="GHEA Grapalat" w:cs="Times New Roman"/>
          <w:color w:val="000000"/>
          <w:sz w:val="16"/>
          <w:szCs w:val="16"/>
          <w:lang w:val="en-US"/>
        </w:rPr>
        <w:t>առնվել</w:t>
      </w:r>
      <w:proofErr w:type="spellEnd"/>
      <w:r w:rsidRPr="003C0599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</w:t>
      </w:r>
      <w:proofErr w:type="spellStart"/>
      <w:r w:rsidRPr="007403EF">
        <w:rPr>
          <w:rFonts w:ascii="GHEA Grapalat" w:eastAsia="Times New Roman" w:hAnsi="GHEA Grapalat" w:cs="Times New Roman"/>
          <w:color w:val="000000"/>
          <w:sz w:val="16"/>
          <w:szCs w:val="16"/>
          <w:lang w:val="en-US"/>
        </w:rPr>
        <w:t>ծրագիրը</w:t>
      </w:r>
      <w:proofErr w:type="spellEnd"/>
      <w:r w:rsidRPr="003C0599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</w:t>
      </w:r>
      <w:proofErr w:type="spellStart"/>
      <w:r w:rsidRPr="007403EF">
        <w:rPr>
          <w:rFonts w:ascii="GHEA Grapalat" w:eastAsia="Times New Roman" w:hAnsi="GHEA Grapalat" w:cs="Times New Roman"/>
          <w:color w:val="000000"/>
          <w:sz w:val="16"/>
          <w:szCs w:val="16"/>
          <w:lang w:val="en-US"/>
        </w:rPr>
        <w:t>գնահատելու</w:t>
      </w:r>
      <w:proofErr w:type="spellEnd"/>
      <w:r w:rsidRPr="003C0599">
        <w:rPr>
          <w:rFonts w:ascii="GHEA Grapalat" w:eastAsia="Times New Roman" w:hAnsi="GHEA Grapalat" w:cs="Times New Roman"/>
          <w:color w:val="000000"/>
          <w:sz w:val="16"/>
          <w:szCs w:val="16"/>
        </w:rPr>
        <w:t xml:space="preserve"> </w:t>
      </w:r>
      <w:proofErr w:type="spellStart"/>
      <w:r w:rsidRPr="007403EF">
        <w:rPr>
          <w:rFonts w:ascii="GHEA Grapalat" w:eastAsia="Times New Roman" w:hAnsi="GHEA Grapalat" w:cs="Times New Roman"/>
          <w:color w:val="000000"/>
          <w:sz w:val="16"/>
          <w:szCs w:val="16"/>
          <w:lang w:val="en-US"/>
        </w:rPr>
        <w:t>ընթացքում</w:t>
      </w:r>
      <w:proofErr w:type="spellEnd"/>
      <w:r w:rsidRPr="003C0599">
        <w:rPr>
          <w:rFonts w:ascii="GHEA Grapalat" w:eastAsia="Times New Roman" w:hAnsi="GHEA Grapalat" w:cs="Times New Roman"/>
          <w:color w:val="000000"/>
          <w:sz w:val="16"/>
          <w:szCs w:val="16"/>
        </w:rPr>
        <w:t>):</w:t>
      </w:r>
    </w:p>
    <w:p w14:paraId="53A53486" w14:textId="77777777" w:rsidR="005A5C4E" w:rsidRPr="003C0599" w:rsidRDefault="005A5C4E" w:rsidP="005A5C4E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2"/>
        </w:rPr>
      </w:pPr>
      <w:r w:rsidRPr="007403EF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p w14:paraId="237AB5AF" w14:textId="77777777" w:rsidR="00402A52" w:rsidRPr="003C0599" w:rsidRDefault="00402A52" w:rsidP="00402A52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</w:pPr>
      <w:proofErr w:type="spellStart"/>
      <w:r w:rsidRPr="003C059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>Համայնքի</w:t>
      </w:r>
      <w:proofErr w:type="spellEnd"/>
      <w:r w:rsidRPr="003C059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3C059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>տնտեսական</w:t>
      </w:r>
      <w:proofErr w:type="spellEnd"/>
      <w:r w:rsidRPr="003C059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3C059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>պատասխանատու</w:t>
      </w:r>
      <w:proofErr w:type="spellEnd"/>
      <w:r w:rsidRPr="003C059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 xml:space="preserve">՝   </w:t>
      </w:r>
      <w:proofErr w:type="spellStart"/>
      <w:r w:rsidRPr="003C0599"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  <w:t>Մերուժան</w:t>
      </w:r>
      <w:proofErr w:type="spellEnd"/>
      <w:r w:rsidRPr="003C0599"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3C0599"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  <w:t>Մելիքսեթյան</w:t>
      </w:r>
      <w:proofErr w:type="spellEnd"/>
    </w:p>
    <w:p w14:paraId="3598C62E" w14:textId="77777777" w:rsidR="00402A52" w:rsidRPr="003C0599" w:rsidRDefault="00402A52" w:rsidP="00402A52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proofErr w:type="spellStart"/>
      <w:r w:rsidRPr="003C059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>Հեռախոսահամարը</w:t>
      </w:r>
      <w:proofErr w:type="spellEnd"/>
      <w:r w:rsidRPr="003C059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3C059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>էլեկտրոնային</w:t>
      </w:r>
      <w:proofErr w:type="spellEnd"/>
      <w:r w:rsidRPr="003C059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3C059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>փոստը</w:t>
      </w:r>
      <w:proofErr w:type="spellEnd"/>
      <w:r w:rsidRPr="003C059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t xml:space="preserve"> ՝</w:t>
      </w:r>
      <w:r w:rsidRPr="003C0599"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en-US" w:eastAsia="ru-RU"/>
        </w:rPr>
        <w:t>m</w:t>
      </w:r>
      <w:r w:rsidRPr="003C0599"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  <w:t>.</w:t>
      </w:r>
      <w:r w:rsidRPr="003C0599"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en-US" w:eastAsia="ru-RU"/>
        </w:rPr>
        <w:t>m</w:t>
      </w:r>
      <w:r w:rsidRPr="003C0599"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  <w:t>.</w:t>
      </w:r>
      <w:proofErr w:type="spellStart"/>
      <w:r w:rsidRPr="003C0599"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en-US" w:eastAsia="ru-RU"/>
        </w:rPr>
        <w:t>meliksetyan</w:t>
      </w:r>
      <w:proofErr w:type="spellEnd"/>
      <w:r w:rsidRPr="003C0599"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  <w:t>@</w:t>
      </w:r>
      <w:r w:rsidRPr="003C0599"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en-US" w:eastAsia="ru-RU"/>
        </w:rPr>
        <w:t>mail</w:t>
      </w:r>
      <w:r w:rsidRPr="003C0599"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  <w:t>.</w:t>
      </w:r>
      <w:proofErr w:type="spellStart"/>
      <w:r w:rsidRPr="003C0599">
        <w:rPr>
          <w:rFonts w:ascii="GHEA Grapalat" w:eastAsia="Times New Roman" w:hAnsi="GHEA Grapalat" w:cs="Times New Roman"/>
          <w:bCs/>
          <w:color w:val="000000"/>
          <w:sz w:val="20"/>
          <w:szCs w:val="20"/>
          <w:lang w:val="en-US" w:eastAsia="ru-RU"/>
        </w:rPr>
        <w:t>ru</w:t>
      </w:r>
      <w:proofErr w:type="spellEnd"/>
      <w:r w:rsidRPr="003C0599">
        <w:rPr>
          <w:rFonts w:ascii="GHEA Grapalat" w:eastAsia="Times New Roman" w:hAnsi="GHEA Grapalat" w:cs="Times New Roman"/>
          <w:bCs/>
          <w:color w:val="000000"/>
          <w:sz w:val="20"/>
          <w:szCs w:val="20"/>
          <w:lang w:eastAsia="ru-RU"/>
        </w:rPr>
        <w:t>, +374 93 733007</w:t>
      </w:r>
      <w:r w:rsidRPr="003C0599">
        <w:rPr>
          <w:rFonts w:ascii="Calibri" w:eastAsia="Times New Roman" w:hAnsi="Calibri" w:cs="Calibri"/>
          <w:color w:val="000000"/>
          <w:sz w:val="20"/>
          <w:szCs w:val="20"/>
          <w:lang w:val="en-US" w:eastAsia="ru-RU"/>
        </w:rPr>
        <w:t> </w:t>
      </w:r>
    </w:p>
    <w:p w14:paraId="40F790C0" w14:textId="77777777" w:rsidR="00402A52" w:rsidRPr="003C0599" w:rsidRDefault="00402A52" w:rsidP="00402A52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</w:pPr>
      <w:r w:rsidRPr="003C0599">
        <w:rPr>
          <w:rFonts w:ascii="GHEA Grapalat" w:eastAsia="Times New Roman" w:hAnsi="GHEA Grapalat" w:cs="Times New Roman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14:paraId="7478FEDF" w14:textId="77777777" w:rsidR="00402A52" w:rsidRPr="007403EF" w:rsidRDefault="00402A52" w:rsidP="00402A52">
      <w:pPr>
        <w:shd w:val="clear" w:color="auto" w:fill="FFFFFF"/>
        <w:spacing w:after="0"/>
        <w:ind w:firstLine="375"/>
        <w:rPr>
          <w:rFonts w:ascii="GHEA Grapalat" w:eastAsia="Times New Roman" w:hAnsi="GHEA Grapalat" w:cs="Calibri"/>
          <w:color w:val="000000"/>
          <w:sz w:val="22"/>
          <w:lang w:eastAsia="ru-RU"/>
        </w:rPr>
      </w:pPr>
      <w:r w:rsidRPr="007403EF">
        <w:rPr>
          <w:rFonts w:ascii="Calibri" w:eastAsia="Times New Roman" w:hAnsi="Calibri" w:cs="Calibri"/>
          <w:color w:val="000000"/>
          <w:sz w:val="22"/>
          <w:lang w:eastAsia="ru-RU"/>
        </w:rPr>
        <w:t> </w:t>
      </w:r>
    </w:p>
    <w:p w14:paraId="60D6AB25" w14:textId="77777777" w:rsidR="00402A52" w:rsidRPr="007403EF" w:rsidRDefault="00402A52" w:rsidP="00402A52">
      <w:pPr>
        <w:shd w:val="clear" w:color="auto" w:fill="FFFFFF"/>
        <w:spacing w:after="0"/>
        <w:ind w:firstLine="375"/>
        <w:rPr>
          <w:rFonts w:ascii="GHEA Grapalat" w:eastAsia="Times New Roman" w:hAnsi="GHEA Grapalat" w:cs="Calibri"/>
          <w:color w:val="000000"/>
          <w:sz w:val="22"/>
          <w:lang w:eastAsia="ru-RU"/>
        </w:rPr>
      </w:pPr>
    </w:p>
    <w:p w14:paraId="26708748" w14:textId="77777777" w:rsidR="00402A52" w:rsidRPr="007403EF" w:rsidRDefault="00402A52" w:rsidP="00402A52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2"/>
          <w:lang w:eastAsia="ru-RU"/>
        </w:rPr>
      </w:pPr>
    </w:p>
    <w:tbl>
      <w:tblPr>
        <w:tblW w:w="9208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8"/>
      </w:tblGrid>
      <w:tr w:rsidR="00402A52" w:rsidRPr="007403EF" w14:paraId="3D8AEC3D" w14:textId="77777777" w:rsidTr="00525115">
        <w:trPr>
          <w:tblCellSpacing w:w="7" w:type="dxa"/>
          <w:jc w:val="center"/>
        </w:trPr>
        <w:tc>
          <w:tcPr>
            <w:tcW w:w="9180" w:type="dxa"/>
            <w:hideMark/>
          </w:tcPr>
          <w:p w14:paraId="46028AA8" w14:textId="77777777" w:rsidR="00402A52" w:rsidRPr="007403EF" w:rsidRDefault="00402A52" w:rsidP="00525115">
            <w:pPr>
              <w:spacing w:after="0"/>
              <w:rPr>
                <w:rFonts w:ascii="GHEA Grapalat" w:eastAsia="Times New Roman" w:hAnsi="GHEA Grapalat" w:cs="Arial"/>
                <w:sz w:val="22"/>
                <w:lang w:val="hy-AM" w:eastAsia="ru-RU"/>
              </w:rPr>
            </w:pPr>
            <w:r w:rsidRPr="007403EF">
              <w:rPr>
                <w:rFonts w:ascii="Calibri" w:eastAsia="Times New Roman" w:hAnsi="Calibri" w:cs="Calibri"/>
                <w:sz w:val="22"/>
                <w:lang w:val="hy-AM" w:eastAsia="ru-RU"/>
              </w:rPr>
              <w:t> </w:t>
            </w:r>
          </w:p>
          <w:p w14:paraId="6A8E1D08" w14:textId="77777777" w:rsidR="00402A52" w:rsidRPr="007403EF" w:rsidRDefault="00402A52" w:rsidP="00525115">
            <w:pPr>
              <w:spacing w:after="0"/>
              <w:rPr>
                <w:rFonts w:ascii="GHEA Grapalat" w:eastAsia="Times New Roman" w:hAnsi="GHEA Grapalat" w:cs="Times New Roman"/>
                <w:b/>
                <w:bCs/>
                <w:szCs w:val="28"/>
                <w:lang w:val="hy-AM" w:eastAsia="ru-RU"/>
              </w:rPr>
            </w:pPr>
            <w:r w:rsidRPr="007403EF">
              <w:rPr>
                <w:rFonts w:ascii="GHEA Grapalat" w:eastAsia="Times New Roman" w:hAnsi="GHEA Grapalat" w:cs="Times New Roman"/>
                <w:b/>
                <w:bCs/>
                <w:szCs w:val="28"/>
                <w:lang w:val="hy-AM" w:eastAsia="ru-RU"/>
              </w:rPr>
              <w:t>Համայնքի ղեկավար`                                                Է. Բաբայան</w:t>
            </w:r>
          </w:p>
          <w:p w14:paraId="68FC991D" w14:textId="77777777" w:rsidR="00402A52" w:rsidRPr="007403EF" w:rsidRDefault="00402A52" w:rsidP="00525115">
            <w:pPr>
              <w:spacing w:after="0"/>
              <w:rPr>
                <w:rFonts w:ascii="GHEA Grapalat" w:eastAsia="Times New Roman" w:hAnsi="GHEA Grapalat" w:cs="Times New Roman"/>
                <w:sz w:val="22"/>
                <w:lang w:eastAsia="ru-RU"/>
              </w:rPr>
            </w:pPr>
          </w:p>
        </w:tc>
      </w:tr>
    </w:tbl>
    <w:p w14:paraId="1595BFEC" w14:textId="77777777" w:rsidR="00402A52" w:rsidRPr="007403EF" w:rsidRDefault="00402A52" w:rsidP="00402A52">
      <w:pPr>
        <w:shd w:val="clear" w:color="auto" w:fill="FFFFFF"/>
        <w:spacing w:before="100" w:beforeAutospacing="1" w:after="100" w:afterAutospacing="1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  <w:r w:rsidRPr="007403EF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>Կ. Տ</w:t>
      </w:r>
    </w:p>
    <w:p w14:paraId="39E2DF8B" w14:textId="77777777" w:rsidR="005A5C4E" w:rsidRPr="007403EF" w:rsidRDefault="005A5C4E" w:rsidP="005A5C4E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7403EF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sectPr w:rsidR="005A5C4E" w:rsidRPr="007403EF" w:rsidSect="009C6E6F">
      <w:pgSz w:w="11906" w:h="16838" w:code="9"/>
      <w:pgMar w:top="540" w:right="707" w:bottom="45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C4E"/>
    <w:rsid w:val="00131A63"/>
    <w:rsid w:val="001A6BF0"/>
    <w:rsid w:val="002F5109"/>
    <w:rsid w:val="003C0599"/>
    <w:rsid w:val="003F7EAB"/>
    <w:rsid w:val="00402A52"/>
    <w:rsid w:val="00405A37"/>
    <w:rsid w:val="00525115"/>
    <w:rsid w:val="005A5C4E"/>
    <w:rsid w:val="00650B10"/>
    <w:rsid w:val="006C0B77"/>
    <w:rsid w:val="00712CB7"/>
    <w:rsid w:val="007403EF"/>
    <w:rsid w:val="00823CC4"/>
    <w:rsid w:val="008242FF"/>
    <w:rsid w:val="00870751"/>
    <w:rsid w:val="00922C48"/>
    <w:rsid w:val="009A0707"/>
    <w:rsid w:val="009C6E6F"/>
    <w:rsid w:val="009E407C"/>
    <w:rsid w:val="00A37391"/>
    <w:rsid w:val="00A44D4C"/>
    <w:rsid w:val="00A91EF5"/>
    <w:rsid w:val="00AE0E11"/>
    <w:rsid w:val="00B577A0"/>
    <w:rsid w:val="00B740D0"/>
    <w:rsid w:val="00B8269D"/>
    <w:rsid w:val="00B915B7"/>
    <w:rsid w:val="00D10DAA"/>
    <w:rsid w:val="00D9769F"/>
    <w:rsid w:val="00DF1068"/>
    <w:rsid w:val="00E453C3"/>
    <w:rsid w:val="00EA59DF"/>
    <w:rsid w:val="00ED03B3"/>
    <w:rsid w:val="00EE4070"/>
    <w:rsid w:val="00F12C76"/>
    <w:rsid w:val="00F75A76"/>
    <w:rsid w:val="00F8394C"/>
    <w:rsid w:val="00F85430"/>
    <w:rsid w:val="00FE14A9"/>
    <w:rsid w:val="00FE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2DCD"/>
  <w15:docId w15:val="{E0C4CD7B-C576-4103-A89C-38BC5732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1951</Words>
  <Characters>11127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Avetyan</dc:creator>
  <cp:keywords/>
  <dc:description/>
  <cp:lastModifiedBy>User</cp:lastModifiedBy>
  <cp:revision>1</cp:revision>
  <cp:lastPrinted>2024-05-08T13:13:00Z</cp:lastPrinted>
  <dcterms:created xsi:type="dcterms:W3CDTF">2024-05-06T08:41:00Z</dcterms:created>
  <dcterms:modified xsi:type="dcterms:W3CDTF">2024-05-08T13:14:00Z</dcterms:modified>
</cp:coreProperties>
</file>