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2023.11.09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2023.11.09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15249940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13672360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Մարմելադ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20221750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402.68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2023.11.21.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ԱԲՀ-էԱՃԱՊՁԲ-24/01</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ԱԲՀ-էԱՃԱՊՁԲ-24/01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ԱԲՀ-էԱՃԱՊՁԲ-24/01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ԱԲՀ-էԱՃԱՊՁԲ-24/01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ԱԲՀ-էԱՃԱՊՁԲ-24/01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ԱԲՀ-էԱՃԱՊՁԲ-24/01*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ԱԲՀ-էԱՃԱՊՁԲ-24/01*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Աբովյանի համայնքային ենթակայությամբ գործող մանկապարտեզների 2024 թվականի կարիքների համար սննդամթերքի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31-ը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«Մատնաքաշ»: Ցորենի բարձր տեսակի և ցորենի 1-ին տեսակի ալյուրի խառնուրդից պատրաստված,  ՀՍՏ 31-99 կամ համարժեք: Փաթեթավորումը՝ հացի երկարությունից կամ լայնությունից ավելի մեծ թղթե կամ պոլիէթիլենային տոպրակով: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Մակնշումն՝ ընթեռնելի։ Պիտանելիության մնացորդային ժամկետը ոչ պակաս քան 90 %։  Մատակարարումն իրականացվում է ամեն աշխատանքային օր ժամը 08:00-08:48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ալյուր, /փաթեթավորումը՝ առավելագույնը 5 և 10 և 25 կգ՝ /ըստ պատվերի/: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Մակնշումն՝ ընթեռնելի։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  կամ տվյալ ստանդարտի ցուցանիշներին համարժեք: Պիտանելիության մնացորդային ժամկետը ոչ պակաս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չցրտահարված, առանց վնասվածքների չափսերը՝ ընդհանուր քաշի 60%՝ կլոր-ձվաձև 10-14 սմ, 20 %՝ կլոր-ձվաձև  8-10 սմ, 20 %՝ կլոր-ձվաձև 6-8 սմ: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կամ տվյալ ստանդարտի ցուցանիշներին համարժեք: ):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45% -վաղահաս, 55%- միջահաս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 ու 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մաքրված լինեն մինչև մակրեևույթը,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Կաղամբի մաքրված գլուխների քաշը 2-5 կգ: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ամբողջական, մաքուր, առողջ, առանց վնասատու միջատներով վարակվածության, ոչ գեր հասունացած, պտղակոթերով կամ առանց պտղակոթերի, առանց մեխանիկական վնասվածքների, մեջտեղից բաժանված երկու մասի՝ տրամագիծը 65-70 մմ-ից ոչ պակաս: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առողջ, առանց վնասվածքների, չափսը՝ 10-15 սմ: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քաղցր, ընտիր տեսակի, առողջ,  մեջտեղից բաժանված երկու մասի՝ տրամագիծը 6-7 սմ-ից ոչ պակաս: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/կարմիր և կանաչ/, նեղ տրամագիծը 60-70մմ-ից ոչ պակաս, կոնաձև, կարճ պտղակոթով, առանց արտաքին և ներքին վնասվածքների,  մատակարամած սննդատեսակի  առնվազն 90 տոկոսում գերակշռի վերը նշված հատկանիշները։ Ընտիր կամ սովորական տեսակի։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"Խառը կանաչի՝ 30% համեմ, 30% մաղադանոս, 15% ռեհան, 15% ծիտրոն, 25% սամիթ և այլն,  թարմ, կապով, առանց փչացած ու չորացած մասերի: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տեղական, մեծ կամ միջին չափսի, առողջ, նեղ մասի տրամագիծը 4-5 սմ-ից ոչ պակաս: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2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1.5-3.5 սմ,  մատակարարվող խմբաքանակի առնվազն 90 %-ի երկարությունը ՝ 10-15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7-10 սմ: Թույլատրվում է շեղումներ նշված չափսերից և մեխանիկական վնասվածքներով 3 մմ ավել խորությամբ` ընդհանուր քանակի 5%-ից ոչ ավելի: Տեսականու մաքրությունը` 90 %-ից ոչ պակաս։ Արմատապտուղներին կպած հողի քանակությունը ոչ ավել քան ընդհանուր քանակի 1%: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թարմ,առանց վնասվածքների,   առողջ,  մատակարարվող խմբաքանակի առնվազն 90 %-ի երկարությունը ՝ 15-20 սմ: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մեջտեղից բաժանված երկու մասի՝ տրամագիծը 50-75 մմ-ից ոչ պակաս, առանց վնասատուների վնասվածքների և հիվանդությունների, առանց կեղևի վնասվածքների, փոսիկներն ու կարկտահարվածության հետքերը 2 սմ-ից  ոչ ավելի: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Թարմ և քաղցր, հյութալի, տարբեր տեսակի, առանց վնասվածքների, մաքուր, առանց վնասատուների վնասվածքների և հիվանդությունների, մեջտեղից բաժանված երկու մասի՝ մատակարարվող խմբաքանակի առնվազն 90 %-ի տրամագիծը 80-85 մմ-ից ոչ պակաս: ՀՍՏ 352-2013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"Դեղնականաչավուն /ոչ խակ, ոչ շատ հասուն/, պտղաբանական II խմբի  առնվազն 90 %-ը (15-ից-20 սմ ոչ պակաս), թարմ, մաքուր, առանց մեխանիկական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առնվազն 90 %-ը (71-ից - 90 մմ), առանց վնասվածքների,առանց վնասատուների վնասվածքների և հիվանդությունների։ Անվտանգությունը՝ ըստ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շաբաթը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առանց վնասվածքների, դեղին բարակ կեղևով և առողջ պտղամսով, / տրամագիծը՝ընդհանւոր քաշի 20 %՝  35-50մմ, 80 %՝  50-70 մմ /,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 տարբեր տեսակի, միջին չափսերի: Առանց մեխանիկական վնասվածքների, , առանց վնասատուների վնասվածքների, մատակարամած սննդատեսակի  առնվազն 90 տոկոսում գերակշռի վերը նշված հատկանիշները, ՀՍՏ 353-2013  կամ տվյալ ստանդարտի ցուցանիշներին համարժեք: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 տարբեր տեսակի միջին չափսերի։ Չափը որոշվում է լայնական կտրվածքի առավելագույն տրամագծով, որը պետք է լինի մոտ 40-50 մմ-ից ոչ պակաս։ Արտաքին տեսքը՝ չվնասված, բարորակ,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կամ տվյալ ստանդարտի ցուցանիշներին համարժեք: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ամիսը մինչև 2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"Փաթեթավորումն՝ առավելագույնը 5 կգ: Գործարանային մշակման խաղողից՝ առանց կորիզի ,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Մակնշումը ընթեռնելի:   Մատակարարումն իրականացվում է  ապրիլ ամսին մեկ անգամ, ըստ պահանջագրի՝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օգտագործման բնական հյութ, տեղական արտադրության: Խնձորի կամ բալի կամ այլ մրգերի հյութ, որը պատրաստվում է թարմ մրգերի պտուղներից ։ Մրգահյութը պատրաստում են պարզեցված, չպարզեցված կամ պտղամսով։ Արտաքին տեսքը. – պարզեցված հյութի՝ թափանցիկ հեղուկի պահման ամբողջ ընթացքում, թույլատրվում է թեթև կոպալեսցենտում, թույլատրվում է նստվածքի առկայություն՝ ոչ ավել, քան 0,2 %–ից - Չպարզեցված հյութի՝ բնական պղտոր հեղուկ (թափանցիկությունը պարտադիր չէ), թույլատրվում է տարայի հատակին նստվածքի առկայություն՝ ոչ ավելի 0,8 %  - պտղամսով հյութի՝ համասեռ հեղուկ, հավասարաչափ տարածքված մրգի պտղամսի մասնիկների առկայությամբ, թույլատրվում է տարայի հատակին աննշան նստվածքի առկայություն և թեթևակի շերտատում։ - Գույնը՝ լավ արտահայտված տվյալ մրգի տեսակին համապատասխան։ Մրգի ուղղակի մզման հյութում լուծվող չոր նյութերի զանգվածային մասը պետք է լինի ոչ պակաս 10 %–ից, իսկ վերականգնված հյութում՝ պակաս 11,5% –ից։ Մրգի հյութում էթիլ սպիրտի պարունակությունը՝ չպետք է գերազանցի 0,2 %-ը, իսկ օքսիմեթիլ ֆուրֆուրոլի զանգվածային մասը պետք է լինի ոչ ավելի 20 մ/գր/դմ3-ից։ Մրգի հյութում չի թույլատրվում հանքային, բուսական կամ կողմնակի խառնուկների առկայությունը։ Փաթեթավորումը՝ ապակե կամ համակցված պոլիմերային ստվարաթղթե սպառողական տարրաներով։ Քաշը 1 լիտր։  Պիտանելիության մնացորդային ժամկետը ոչ պակաս քան 60%։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օր:Մակնշումն ընթեռնելի։Ներկայացվող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անգամ՝ոչ շուտ քան 8։30-ից մինչև ոչ ուշ քան 16։30-ը:Մատակարարման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Կիսել՝ պտղային կամ հատապտղային էքստրակտներից՝ դոնդողային հիմքով: Փաթեթավորումը՝ բրիկետների տեսքով: Խոնավության զանգվածային մասը՝ 9.5 % ոչ ավել: Չի թույլատրվում վարակվածությունը վնասատուներով և կողմնակի խառնուկների առկայությունը։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Կոնֆետներ շոկոլադե։ Պինդ, համասեռ, արտաքին մակերեսը փայլուն, ծակոտկեն խոռոչավոր, ձևը, համը և հոտը` համապատասխան բաղադրագրի և տեխնոլոգիական հրահանգի, մանրեցման աստիճանը 92 %-ից ոչ պակաս, միջուկի զանգվածային մասը` 20 %-ից ոչ պակաս, առնվազն 15 գ զտաքաշով։ Պիտանելիության ժամկետը ոչ պակաս քան 60 %։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2 շաբաթը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"Խոնավությունը`3%-ից մինչև 10%, առանց միջուկի, շաքարի զանգվածային պարունակությունը` 20% -ից մինչև 27%, յուղայնությունը` 3%-ից մինչև 30%: Փաթեթավորումն առավելագույնը 5 կգ  ստվարաթղթե տուփերով, համապատասխան մակնշումով։ Պիտանելիության մնացորդային ժամկետը ոչ պակաս քան 60 %։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հեռախոսազանգով: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"Փաթեթավորումը՝ 5կգ, ստվարաթղթե տուփով: Շոկոլադե և կաթնային միջուկով՝ առանց ներկանյութի: Պիտանելիության մնացորդային ժամկետը ոչ պակաս քան 60 %։Անվտանգությունը,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"Ճակնդեղից, սպիտակ գույնի, սորուն, քաղցր, չոր վիճակում, առանց կողմնակի համի և հոտի (ինչպես չոր վիճակում, այնպես էլ լուծույթում), գործարանային փաթեթավորմամբ՝   5 և 10 և 50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2 շաբաթը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Մարմելադ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Մարմելադ, թարմեցնող, համասեռ, արտաքին մակերեսը , ձևը, համը և հոտը` համապատասխան բաղադրագրի և տեխնոլոգիական հրահանգի, տուփերով, 20 գ-ից ավելի զտաքաշով։ Պիտանելիության ժամկետը ոչ պակաս քան 60 %: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հատիկը՝ 35-40 գրամ, առանց միջուկի, պիտանելիության ժամկետը թխված ոչ շուտ քան երկու օր առաջ:   Պատրաստված է բ/տ ցորենի ալյուրից, արտաքին տարբեր ձևավորումներով։ Պետք է լինի թարմ, յուրահատուկ վանիլային բուրմունքով։ Փաթեթավորումը՝ առանձին  կամ ստվարաթղթե տուփով՝ համապատասխան մակնշումով: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շաբաթական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/տարայով՝ առավելագույնը  1.2 կգ/; Ջեմ` խնձորի, ծիրանի, թզի և դդմի,  Պատրաստված համապատասխան մրգից, տրորված կամ կտրատված պտուղների թանձր զանգված,  քաղցր,  համապատասխան մրգի գույնին,  որակյալ, մանրէազերծված։ Պիտանելիության մնացորդային ժամկետը ոչ պակաս քան 60 %: Մակնշումն ընթեռնելի։ ՀՍՏ 48-2007 կամ տվյալ ստանդարտի ցուցանիշներին համարժեք: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փոշի,100-500 գր քաշով: Խոնավությունը `7,5%-ից ոչ ավելի, pH`-ը 7,1-ից ոչ ավելի, դիսպերսությունը `90%-ից ոչ պակաս, գործարանային, ստվարաթղթե տուփով փաթեթավորմամբ՝ համապատասխան մակնշումով,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համամասնորեն բաժանված, տեղական, փափուկ, առանց ոսկորի, պաղեցրած, ճարպային մասը՝ մինչև 20%, զարգացած մկաններով, պահված 0 օC -ից մինչև 4օC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Պիտանելիութայն մնացորդային ժամկետը ոչ պակաս քան 60%: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Մատակարարումից հետո կարելի է սառեցնել;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պաղեցրած, տեղական; Մաքուր, արյունազրկված, առանց կողմնակի հոտերի, փափուկ միս առանց ոսկորի, հերմետիկ փաթեթավորված՝ սննդի համար նախատեսված տարայով՝ առաձնացված չափաբաժնով, 900 գրամից մինչև 1.1 կգ՝ առանց ջրային զանգվածի: Պիտանելիութայն մնացորդային ժամկետը ոչ պակաս քան 60%: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Ստանալուց հետո կարելի է սառեցնել: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"Պաստերիզացված կովի անարատ կաթ 3.2 % յուղայնությամբ, թթվայնությունը` 21T-ից ոչ ավել, պիտանելիության մնացորդային ժամկետը ոչ պակաս քան 90%:  Անվտանգությունը, մակնշումը և փաթեթավորումը՝ ստվարաթղթե տարայով, 1 լիտրանոց: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շաբաթը մինչև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կովի անարատ կաթից,  յուղի պարունակությունը  9%  , թթվայնությունը` 210-240 °T, փաթեթավորումը գործարանային, սպառողական տարաներով՝ թիթեղյա ֆոլգայով , առավելագույնը 0.5 կգ և 1 կգ, հերմետիկ փակված, և վրան փակցված թափանցիկ կեկ անգամյա օգտագործման կափարիչ: Պիտանելիության մնացորդային ժամկետը ոչ պակաս քան 90%:  Անվտանգությունը և մակնշումը-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ամիսը 2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յուղայնությունը` 18 %, թթվայնությունը` 65-100 0T, փաթեթավորումը գործարանային՝  0.5 կգ և 1 կգ, թիթեղյա ֆոլգայով, հերմետիկ փակված, և վրան փակցված թափանցիկ մեկ անգամյա օգտագործման կափարիչ:Պիտանելիության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շաբաթական առնվազն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"Լոռի /փաթեթավորումը՝ 4-6 կգ/; Պանիր պինդ, կովի կաթից, աղաջրային, սպիտակից մինչև բաց դեղին գույնի, տարբեր մեծության և ձևի աչքերով, գործարանային փաթեթավորմամբ։ 46-50 % յուղայնությամբ, ըստ «ՀՍՏ378-2016» կամ տվյալ ստանդարտի ցուցանիշներին համարժեք:  Պիտանելիության մնացորդային ժամկետը ոչ պակաս քան 90%: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Արտադրանքը պետք է համապատասխանի արտադրատեսակի համար հաստատված տեխնիկական պայմաններին։   Մատակարարումն իրականացվում էառնվազն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/փաթեթավորումը՝ 5կգ և 10 կգ, ըստ պատվիրատուի/; յուղայնությունը՝ 82,5%, բարձր 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որի վրա  նշված լինի վերը նշված բաղադրությունը և պիտանելիության ժամկետը: Պիտանելիութայն մնացորդային ժամկետը ոչ պակաս քան 70 %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շաբաթական մեկ անգամ՝ոչ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ըստ ՀՍՏ 120-2005 կամ տվյալ ստանդարտի ցուցանիշներին համարժեք: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յուղի զանգվածային մասը 3,2%, թթվայնությունը (90-140)oT, փաթեթավորումը գործարանային՝ 1 կգ,  թիթեղյա ֆոլգայով , հերմետիկ փակված, և վրան փակցված թափանցիկ մեկ անգամյա օգտագործման կափարիչ:  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Մակնշումն՝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 մետաղյա լաքապատված սպառողական տարայով 370-400 գր.  / շաքարով, փաթեթավորումը գործարանային,  քաղցր համով, մաքուր, պաստերիզացված կաթի արտահայտված համով, առանց կողմնակի համի և հոտի, միատարր ամբողջ զանգվածով, առանց զգալի զգայաբանորեն շոշափելի կաթնաշաքարի բյուրեղների: Նշված քաշը վերաբերվում է զտաքաշին։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յուղայնությունը 8.5 %: Մակնշումը՝ ընթեռնելի: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(զտված); Պատրաստված արևածաղկի սերմերի լուծամզման և ճզմման եղանակով, բարձր տեսակի, զտված, հոտազերծված: Փաթեթավորումը՝ քաշը՝  0.9-1 լիտր տարողությամբ շշերում /առանց տարայի քաշը հաշվելու/:Պիտանելիության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օր:Մակնշումն՝ ընթեռնելի։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կարգ; Ձու  հավի սեղանի, տեսակավորված ըստ մեկ ձվի զանգվածի, պահպանման ժամկետը` 25 օր, ՀՍՏ 182-2012 կամ տվյալ ստանդարտի ցուցանիշներին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Ձու հավի սննդային Տեխնիկական պայմաններ ՀՍՏ 182-2012 ազգային ստանդարտի։ Մակնշումը՝ ընթեռնելի: Պիտանելիության մնացորդային ժամկետը ոչ պակաս քան 90 %:   Մատակարարումն իրականացվում է առնվազն շաբաթական մեկ անգամ՝ոչ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էքստրա աղի համար և ոչ ավել 0,7% բարձր տեսակի, փաթեթավորումը՝ գործարանային, քաշը՝ 1 կիլոգրամ: ՀՍՏ 239-2005, կամ տվյալ ստանդարտի ցուցանիշներին համարժեք: Մակնշումը՝ ընթեռնելի: Պիտանելիության ժամկետը՝ արտադրման օրվանից ոչ պակաս 12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"Բայխաթեյ սև, խոշոր տերևներով կամ  հատիկավորված, չափածրարված փափուկ կամ կիսակոշտ փաթեթներում՝ գործարանային,  100 - 250 գր պարունակությամբ, փունջը բարձրորակ և առաջին տեսակների։  Մակնշումը՝ ընթեռնելի: Պիտանելիության մնացորդային ժամկետը ոչ պակաս քան 60 %: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պղպեղ կարմիր քաղցր։ Սովորական տեսակի։ Պատրաստված կարմիր քաղցր պղպեղից։ Պիտանելիության մնացորդային ժամկետը ոչ պակաս քան 60 %։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դափնետերևներ, առողջ, առանց վնասատուներով վարակվածության, ձևը՝ երկարավուն, առանց կոտրվածքների, կանաչ , փաթեթավորումը՝ թղթե տոպրակով՝ համապատասխան մակնշումով, փաթեթավորումը՝ առնվազն 100 գրամ, խոնավության զանգվածային մասը տերևում` 12 %-ից ոչ ավելի: Մակնշումն ընթեռնելի։ Պիտանելիության մնացորդային ժամկետը ոչ պակաս քան 60 %։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սպիտակ, սննդում օգտագործվող համային հավելում: Չափածրարված գործարանային փաթեթավորմամբ, ստվարաթղթե տուփը՝ 0,500կգ; ՀՀ գործող նորմերին և ստանդարտներին համապատասխան: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Մատակարարումն իրականացվում է առնվազն 3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/տարան՝ առավելագույնը 1.1 կգ/; Բարձր կամ առաջին տեսակի, համասեռ խառնուրդ, առանց մուգ խառնուրդների, կաշվի, կորիզի և այլ խոշոր մասնիկների մնացորդների, առանց կողմնակի համերի և հոտերի: Կարմիր, նարնջակարմիր կամ մորեկարմիր գույների, ապակե տարաներով՝ պիտանելիության ժամկետը՝ նշված լինի դաջվածքով, ոչ պակաս քան 60 % : Նշված քաշը վերաբերվում է զտաքաշին։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"Թխուկներում օգտագործելու համային հավելում, սպիտակից մինչև բաց դեղին բյուրեղային փոշի, վանիլինի զանգվածային մասը՝ 99 % ոչ պակաս։ Պիտանելիության մնացորդային ժամկետը ոչ պակաս 60 %։ ՄԱնկշումը՝ ընթեռնելի։ Չափածրարված, 5գ-անոց տուփերով, գործարանային արտադրության և փաթեթավորմամբ: Նշված քաշը վերաբերվում է զտաքաշին։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առնվազն տարին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"Փաթեթավորումը առավելագույնը 5կգ; Չորացրած, կեղևած, դեղին  մաքուր, առանց վնասատուների և հիվանդությունների։ Փաթեթավորումը՝  սննդի համար նախատեսված պոլիէթիլենային թաղանթով՝ համապատասխան մակնշումով: Պիտանելիության մնացորդային ժամկետը ոչ պակաս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ամիսը մինչև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տարայի տարողությունը առավելագույնը  1000 գրամ: Նշված քաշը վերաբերվում է զտաքաշին։ Մաքուր, կանաչ ոլոռին բնորոշ համով և հոտով, լավ եփված, փափուկ, առանց կողմնակի համի և հոտի, խոշոր հատիկներով, առանց նստվածքի:  Պիտանելիության ժամկետի նշումը՝ դաջվածքով՝ ոչ պակաս քան 60 %: Մակնշումը՝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պահածոյացված , որն անցել է համապատասխան մշակում, մետաղյա կամ ապակյա տարաներով, բաղադրությունը ` եգիպրացորեն, աղ, ջուր, պիտանելիության։ Տարայի տարողությունը առավելագույնը 1000 գրամ։ Նշված քաշը վերաբերվում է զրաքաշին։ Պիտանելիության ժամկետի նշումը՝ դաջվածքով՝ ոչ պակաս քան 60 %: Մակնշումը՝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սիսեռ /փաթեթավորումը առավելագույնը  5կգ/, համասեռ, մաքուր, չոր, խոնավությունը` (14,0-20,0) % ոչ ավելի, առանց վնասատուների և հիվանդությունների: Փաթեթավորումը՝ սննդի համար նախատեսված պոլիէթիլենային թաղանթով՝ համապատասխան մակնշումով:  Պիտանելիության մնացորդային ժամկետը ոչ պակաս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/փաթեթավորումը՝  առավելագույնը 5կգ/; Լոբի գունավոր, միագույն, գունավոր ցայտուն, մաքուր, չոր` խոնավությունը 15 %-ից ոչ ավելի կամ միջին չորությամբ` (15,1-18,0) %: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"Փաթեթավորումն՝ առավելագույնը 5կգ: Երեք տեսակի, համասեռ, խոշոր չափի, մաքուր, չոր` խոնավությունը` (14,0-17,0) % ոչ ավելի: Փաթեթավորումը  սննդի համար նախատեսված պոլիէթիլենային թաղանթով՝ համապատասխան մակնշումով: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"Փաթեթավորումը՝  առավելագույնը 5 կգ; «Էքստրա» և բարձր տեսակի» ողորված բրինձ, սպիտակ կամ սպիտակի տարբեր երանգներով, մաքուր, բրնձին բնորոշ համով և հոտով, առանց կողմնակի համի և հոտի, կլոր և երկար տեսակի բրինձներ, խոնավությունը՝ ոչ ավել 15 %: Մակնշումն՝ ընթեռնելի։ Պիտանելիության մնացորդային ժամկետը ոչ պակաս քան 60%։Ապրանքին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տեսակի, մաքուր, փաթեթավորումը  առավելագույնը 5կգ՝ սննդի համար նախատեսված պոլիէթիլենային թաղանթով՝ համապատասխան մակնշումով, խոնավությունը` 14,0 %-ից ոչ ավելի, հատիկները` 97,5 %-ից ոչ պակաս: Մակնշումն՝ ընթեռնելի։ 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մաքուր, ցորենի հատիկները լինում են հղկված ծայրերով կամ հղկված կլոր հատիկների ձևով,  առանց վնասատուների և հիվանդությունների, խոնավությունը 14%-ից ոչ ավելի, աղբային խառնուկները 0,3%-ից ոչ ավելի, պատրաստված բարձր և առաջին տեսակի ցորենից: Փաթեթավորումը՝  առավելագույնը 5կգ,  սննդի համար նախատեսված պոլիէթիլենային թաղանթով՝ համապատասխան մակնշումով: Մակնշումն՝ ընթեռնելի։  Պիտանելիության մնացորդային ժամկետը ոչ պակաս քան 60 %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"Եփման ենթակա տեսակ, փաթեթավորումը՝ գործարանային, /350-500 գր, ստվարաթղթե տուփով,  գործարանային փաթեթավորմամբ/: Վարսակի փաթիլներում խոնավությունը պետք է լինի 12%–ից ոչ ավել, մոխրայնությունը՝ 2,1%–ից ոչ ավել, թթվայնությունը՝ 5,0%-ից ոչ ավել,  փաթիլները ստացված լինեն հղկված վարսակաձավարի բարձր տեսակի նուրբ թերթիկներից,  մատակարաված սննդատեսակի  առնվազն 100 տոկոսում գերակշռի վերը նշված հատկանիշները, , վնասատուներով վարակվածություն չի թույլատրվում: Մակնշումն՝ ընթեռնելի։ Պիտանելիության ժամկետը ոչ պակաս քան 60 %, պիտակավորված:Ապրանքին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սովորական /փաթեթավորումը՝  5 և 10 և 20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Պիտանելիության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սովորական,  /փաթեթավորումը՝  5 և 10 և 20 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մակնշումով,կախված ալյուրի տեսակից և որակից` A (պինդ ցորենի ալյուրից), Б (փափուկ ապակենման ցորենի ալյուրից), B (հացաթխման ցորենի ալյուրից), չափածրարված և առանց չափածրարման: Պիտանելիության ժամկետը ոչ պակաս քան 60 %:Ապրանքին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Կաթնաշոռով 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հատի քաշը մինչև 50գր.: Միջուկը կաթնաշոռով: Պիտանելիության ժամկետը թխված ոչ շուտ քան երկու օր առաջ: Առանձին փաթեթավորված կամ Փաթեթավորումն առավելագույնը 5 կգ  ստվարաթղթե տուփերով, համապատասխան գործարանային մակնշումով։Պիտանելիության մնացորդային ժամկետը ոչ պակաս քան 60 %։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  առողջ,  առանց արտաքին վնասվածքների, տեղական արտադրության, քաշը՝ 1.5-2.5 կգ: Առանց վնասատուների վնասվածքների և հիվանդությունների։ Մատակարարվող ապրանքատեսակի առնվազն 90 %-ը լինի վերը նշված հատկանիշներով: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"Պատիճավոր լոբի; Ընտիր կամ սովորական տեսակի, մատակարարվող խմբաքանակի առնվազն 90 %-ը՝  մաքուր, թարմ, առողջ, կանաչ,հատիկները պատիճում: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ամիսը  մեկ անգամ՝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 հյութալի, տարբեր տեսակի, միջին չափսերի, առանց վնասվածքների, մաքուր, առանց որևէ նկատելի կողմնակի նյութերի, առանց վնասատու միջատների կողմից վնասված տեղերի Մատակարամած սննդատեսակի  առնվազն 90 տոկոսում գերակշռի վերը նշված հատկանիշները Անվտանգությունը՝ ըստ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շաբաթը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և քաղցր,դեղին, չխեղդող, հասած, միջին չափսերի, առանց վնասվածքների, առանց որևէ նկատելի կողմնակի նյութերի, առանց վնասատու միջատների կողմից վնասված տեղերի։ Մատակարաված սննդատեսակի  առնվազն 90 տոկոսում գերակշռի վերը նշված հատկանիշները ։Անվտանգությունը՝ ըստ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շաբաթը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թարմ,առանց վնասվածքների,   առողջ,  մատակարարվող խմբաքանակի առնվազն 90 %-ի երկարությունը ՝ 18 սմ-ից ոչ պակաս և ոչ ավել 23 սմ-ից, նեղ մասի տրամագիծը 6 սմ-ից ոչ ավել, թարմ, ամբողջական, մաքուր, առողջ, չթոռոմած, գյուղատնտեսական վնասատուներից չվնասված: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ժամկետում՝հուլիսի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ժամկետում՝հունիսի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հունվարի 1-ից դեկտեմբեր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ժամկետում՝հուլիսի 1 ից- հոկտեմբերի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հուլիսի 15-ից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օգոստոսի 1-ից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մարտի 31-ը, հոկտեմբերի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փետրվարի 28-ը, նոյեմբերի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ժամկետում՝հուլիսի 15-ից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ժամկետում՝հունիսի 15-ից հուլիսի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ապրիլի 1-ից ապրիլի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 հունվարի 1-ից  հունիսի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մայիսի 31,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մայիսի 31-ը,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19123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143418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մայիսի 31,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մարտի 31, սեպտեմբերի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փետրվարի 28, նոյեմբերի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ժամկետում՝հունվարի 1-ից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ժամկետում՝հունիսի 1-ից օգոստոսի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ժամկետում՝սեպտեմբերի 1-ից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ժամկետում՝հուլիսի 1-ից օգոստոսի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ժամկետում՝սեպտեմբերի 1-ից հոկտեմբերի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ժամկետում՝հոկտեմբերի 1-ից նոյեմբերի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 համապատասխան ֆինանսական միջոցներ նախատեսվելու դեպքում՝ կողմերի միջև կնքվող համաձայնագրով սահմանված ժամկետում՝հունիսի 15-ից հուլիսի 31-ը: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