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2023.11.15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ԱԲՀ-ԷԱՃԾՁԲ-24/04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Գույքագրման և գնահատման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Ագնեսա Թադևոսյան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agnesa.tadevosyan@mail.ru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 քաղաքապետարան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ԱԲՀ-ԷԱՃԾՁԲ-24/04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2023.11.15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Գույքագրման և գնահատման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Գույքագրման և գնահատման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ԱԲՀ-ԷԱՃԾՁԲ-24/04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agnesa.tadevosyan@mail.ru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Գույքագրման և գնահատման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Գույքագրման և գնահատման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403.19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432.3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2023.11.28. 09:30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ԱԲՀ-ԷԱՃԾՁԲ-24/04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ԱԲՀ-ԷԱՃԾՁԲ-24/04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ԱԲՀ-ԷԱՃԾՁԲ-24/04</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«ԱԲՀ-ԷԱՃԾՁԲ-24/04»*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ԱԲՀ-ԷԱՃԾՁԲ-24/04*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«ԱԲՀ-ԷԱՃԾՁԲ-24/04»*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ԱԲՀ-ԷԱՃԾՁԲ-24/04*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ԱԲՈՎՅԱՆ ՀԱՄԱՅՆՔԻ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Գույքագրման և գնահատման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համայնքի կարիքների համար պահանջվող Հանրային Հատվածի կազմակերպությունների հաշվապահական հաշվառման մասին օրենքի և ստանդարտի համաձայն 31.12.2023թ դրությամբ Աբովյան համայնքի (11 բնակավայր և 24 ՀՈԱԿ, ընդհանուր շուրջ 54000 միավոր գույք) հիմնական միջոցների գույքագրման և վերագնահատման իրականացման նպատակով՝ 
1.	     Հիմնական միջոցների գույքագրում, 
2.	Հիմնական միջոցների վերագնահատում,
3.	Գույքագրման և գնահատման մեթոդոլոգիաների ներկայացում Պատվիրատուի հաստատմանը,
4.	 Շտրիխ-կոդավորում, ֆոտոնկարահանում,
5.	 Լուծարվող գույքերի հաշվառում, վերագնահատում,
6.	 Լուծարման գործընթացի մեթոդական օգնություն, 
7.	 Պատվիրատուին ներկայացնել ամենօրյա հաշվետվություն՝ կատարված աշխատանքների վերաբերյալ,
8.	 Ընթացիկ աշխատանքները պետք է տրամադրվեն թղթային և էլեկտրոնային կրիչով ցանկացած պահին՝ Պատվիրատուի առաջին իսկ պահանջի դեպքում,
9.	 Բոլոր աշխատանքները պետք է տրամադրվեն Պատվիրատուին թղթային և էլեկտրոնային կրիչով,
Վերը նշված 1-9 կետերից որևէ մեկը չկատարելու դեպքում Պատվիրատուն կհամարի աշխատանքները չկատարված և միակողմանի կլուծարի պայմանագիրը։
1.	Հիմնական միջոցների գույքագրում 
1.1.	Հիմնական միջոցների գույքագրում՝ համաձայն ՀՀ հանրային հատվածի կազմակերպությունների ակտիվների և պարտավորությունների պարտադիր գույքագրման  անցկացման կարգի, որը  սահմանված է  ֆինանսների նախարարի 08.01.2016թ N 2-Ն հրամանով, հիմնական միջոցների գույքագրման փաստաթղթավորում «Հիմնական միջոցների գույքագրման ցուցակով» (օրինակելի ձև Գ-4), հիմնական միջոցների գույքագրման արդյունքների փաստաթղթավորում «Հիմնական միջոցների գույքագրման արդյունքների համեմատական տեղեկագրով» (օրինակելի ձև Գ-24) առանձին 24 հատ hամեմատական տեղեկագրերի կազմում թվով 24 ՀՈԱԿ-ների համար:
Գույքագրումը  իրականացնելիս պետք է հաշվի առնվի հաշվապահական ծրագրում՝ ՀԾ-ում, հաշվառված գործող գույքահամարները, հաշվային պլանը և տեղակայվածությունը և չպետք է պարունակի կամայական գույքահամարներ։
1.2.	Գույքագրման աշխատանքների ընթացքում պետք է իրականացվի՝
1.2.1.	յուրաքանչյուր հիմնական միջոցի անվանման ճշտում,
1.2.2.	յուրաքանչյուր հիմնական միջոցի ֆոտոնկարահանում,
1.2.3.	յուրաքանչյուր հիմնական միջոցի պարամետրերի ճշտում՝ մոդել, մակնիշ, գործարանային համար և այլն,
1.2.4.	յուրաքանչյուր հիմնական միջոցի ֆիզիկական վիճակի որոշում՝ ըստ փաստացի գույքագրման,
1.2.5.	ճանաչում-ապաճանաչում,
1.2.6.	չափում՝ ճանաչման պահին,
1.2.7.	չափում՝ ճանաչումից հետո,
1.2.8.	յուրաքանչյուր հիմնական միջոցի տեղակայվածության վերաբերյալ նշում,
1.2.9.	յուրաքանչյուր հիմնական միջոցի նյութական պատասխանատու անձերի ճշտում, համաձայնեցում,
1.2.10.	յուրաքանչյուր հիմնական միջոցի դասակարգում՝ ըստ հանրային հատվածի կազմակերպությունների հաշվապահական հաշվառման հաշվային պլանի՝ համաձայն ՀՀ ֆինանսների նախարարի 2015 թվականի ապրիլի 9-ի թիվ 207-Ն հրամանի,
1.2.11.	յուրաքանչյուր հիմնական միջոցի դասակարգում ըստ նորմատիվ օգտակար ծառայության ժամկետների՝ համաձայն ՀՀ ֆինանսների նախարարի 2016 թվականի հունվարի 8-ի թիվ 3-Ն հրամանի,
1.2.12.	գույքային համարների ձևավորում,
1.2.13.	յուրաքանչյուր հիմնական միջոցի մնացորդային օգտակար ծառայության ժամկետի որոշում,
1.2.14.	 որպես նվիրատվություն ստացված գույքի ճանաչում, վերագնահատում և դասակարգում որպես հիմնական միջոց կամ պաշար՝ համաձայն ՀՀ ֆինանսների նախարարի 2015 թվականի ապրիլի 9-ի թիվ 207-Ն և 2014 թվականի հոկտեմբերի 24-ի թիվ 725-Ն հրամանների,
1.2.15.	մեթոդական օգնություն և ներկայացված համապատասխան տվյալների հիման վրա շահագործման և վերականգնման համար ոչ պիտանի հիմնական միջոցների առանձնացում և նրանց տեխնիկական վիճակի ներկայացում,
1.2.16.	լուծարվող գույքի առանձնացում,
1.2.17.	 լուծարվող գույքի վերագնահատում,
1.2.18.	մեթոդական օգնություն լուծարման ակտերի կազմման համար,
1.2.19.	հիմնական միջոցների շտրիխ-կոդավորում՝ ըստ գույքահամարների,
1.2.20.	էլեկտրոնային դասակարգչի մշակում,
1.2.21.	Գույքագրման աշխատանքները ներառում են  01.01.2022-31.12․2023թթ. դրությամբ ձեռք բերված, ի պահ ընդունված, ի պահ հանձնված և վարձակալված հիմնական միջոցները։
2.	Հիմնական միջոցների վերագնահատում
Թվով 24 ՀՈԱԿ-ներին պատկանող հիմնական միջոցների՝ շենքեր-շինությունների, մեքենա-սարքավորումների, փոխանցող միջոցների, գրասենյակային գույքի և այլ հիմնական միջոցների ֆոտոնկարում և իրական (շուկայական) արժեքով վերագնահատում համաձայն՝
2.1	ՀՀ հանրային հատվածի հաշվապահական հաշվառման ստանդարտների, որը  հաստատվել է ֆինանսների նախարարի 24.10.2014թ թիվ 725-Ն հրամանով, ՀՀ հանրային հատվածի կազմակերպություններում նոր հիմնական միջոցների և սկզբնական արժեքով հաշվառվող կենսաբանական ակտիվների մաշվածության հաշվարկման նորմատիվ օգտակար ծառայության ժամկետները սահմանելու մասին հրամանի, որը  սահմանված է ֆինանսների նախարարի 08.01.2016թ N3-Ն հրամանով, Գնահատման Միջազգային Ստանդարտների ուղեցույցով (IVSC), ՀՀ ֆինանսների նախարարի 09.03.2016թ  թիվ  143-Ա հրամանի,
2.2	Գնահատումը իրականացնել յուրաքանչյուր գույքի համար ուսումնասիրելով շուկայում գործող իրական արժեքները (կից ներկայացնել դրանք Հաշվետվություններում՝ ըստ յուրաքանչյուր միավորի սկզբնական արժեքի ընտրման աղբյուրի),
2.3	Գնահատման աշխատանքների արդյունքները ներկայացել Պատվիրատուին էլեկտրոնային և թղթային տարբերակներով՝ յուրաքանչյուր թվով 24 ՀՈԱԿ-ի պատկանող առանձնացված շենքեր-շինությունների մոտ 60 հատ անշարժ գույքի գնահատման Հաշվետվություններ, շարժական հիմնական միջոցների գնահատման առանձին հաշվետվություններ։ Պարտադիր է Անշարժ գույքի գնահատման լիցենզիայի առկայությունը, որը նախատեսված է ՀՀ գնահատման օրենքով։
3.	Գույքագրման և գնահատման մեթոդոլոգիաների ներկայացում Պատվիրատուի հաստատմանը:
Կատարողը պետք է ներկայացնի Պատվիրատուին հիմնական միջոցների գույքագրման և գնահատման մեթոդոլոգիաներ՝ պայմանագիր կնքելուց հետո՝ մեկօրյա ժամկետում։ Ներկայացված մեթոդոլոգիայի չընդունվելու դեպքում՝ Պատվիրատուն իրավունք ունի միակողմանի լուծել պայմանագիրը:
4.	Շտրիխ-կոդավորում, ֆոտոնկարահանում
4.1	Հիմնական միջոցների շտրիխ-կոդավորում՝ ըստ նախապես ձևավորված գույքահամարների՝ հաշվի առնելով հաշվապահական ծրագրում՝ ՀԾ-ում, հաշվառված գործող գույքահամարները։ Չպետք է պարունակի կամայանակ գույքահամարներ,
4.2	Շտրիխ-կոդավորման պիտակը պետք է պարունակի հիմնական միջոցի վերաբերյալ հետևյալ ինֆորմացիան՝
4.2․1	Տեղակայվածություն,
4.2․2	Կազմակերպության անվանումը,
4.2․3	Գույքի ամբողջական անվանումը,
4.2․4	Գույքը ճշտված մոդել-մակնիշը:
4.3	Շտրիխ-կոդավորման պիտակը փակցնելուց հետո ևս մեկ անգամ ֆոտոնկարում։
5.	Լուծարվող գույքերի հաշվառում, վերագնահատում
Հիմնական միջոցների գույքագրման արդյունքում հավաքագրված ջարդոն ճանաչված գույքի լուծարում և արժևորում, առաջացած ջարդոնի վերագնահատման համար  պետք է  կազմվի ակտ ՀՄ-13, որը սահմաված է  ֆինանսների նախարարի 01.02.2016թ. N 37-Ն հրամանով:
6.	 Լուծարման գործընթացի մեթոդական օգնություն.
Պատվիրատուի ցանկացած հարցադրմանը Կատարողը պարտավոր է տրամադրել մեթոդական օգնություն:
7.	Պատվիրատուին ներկայացնել ամենօրյա հաշվետվություն՝ կատարված աշխատանքների վերաբերյալ.
Կատարողը պարտավոր է ամեն աշխատանքային օրվա ավարտին Պատվիրատուին ներկայացնել կատարված աշխատանքների ընթացքի և չափի վերաբերյալ տեղեկատվություն:
8.	 Ընթացիկ աշխատանքները պետք է տրամադրվեն թղթային և էլեկտրոնային կրիչով ցանկացած պահին՝ Պատվիրատուի առաջին իսկ պահանջի դեպքում.
Կատարողը պարտավոր է Պատվիրատուի առաջին իսկ պահանջի դեպքում պատրաստի Հաշվետվություն և ներկայացնի թղթային և էլեկտրոնային տարբերակներով ըստ կատարված աշխատանքների ընթացքի և չափի:
9.	 Բոլոր աշխատանքները պետք է տրամադրվեն Պատվիրատուին թղթային և էլեկտրոնային կրիչով.
Կատարողը պարտավոր է Պատվիրատուին տրամադրել պատրաստի Հաշվետվություն՝ թղթային և էլեկտրոնային տարբերակներով ըստ ամբողջական կատարված աշխատանքների արդյունքների:
Վերը նշված 1-9 կետերից որևէ մեկը չկատարելու դեպքում Պատվիրատուն կհամարի աշխատանքները չկատարված և միակողմանի կլուծարի պայմանագիրը: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2024թ. կողմերի միջև կնքվող Պայամանագիրը/համաձայնագիրը/ օրենքով սահմանված կարգով ուժի մեջ մտնելու օրվանից հաշված 30 օրացուցային օրվա ընթացքում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